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2C166" w14:textId="215C8781" w:rsidR="009B4C4E" w:rsidRPr="009B4C4E" w:rsidRDefault="009B4C4E" w:rsidP="00A76047">
      <w:pPr>
        <w:spacing w:after="0" w:line="240" w:lineRule="auto"/>
        <w:rPr>
          <w:rFonts w:ascii="Times New Roman" w:hAnsi="Times New Roman" w:cs="Times New Roman"/>
          <w:b/>
          <w:sz w:val="28"/>
          <w:szCs w:val="28"/>
          <w:lang w:val="es-PE"/>
        </w:rPr>
      </w:pPr>
      <w:r w:rsidRPr="009B4C4E">
        <w:rPr>
          <w:rFonts w:ascii="Times New Roman" w:hAnsi="Times New Roman" w:cs="Times New Roman"/>
          <w:b/>
          <w:sz w:val="28"/>
          <w:szCs w:val="28"/>
          <w:lang w:val="es-PE"/>
        </w:rPr>
        <w:t>Grupos pequeños y su i</w:t>
      </w:r>
      <w:r>
        <w:rPr>
          <w:rFonts w:ascii="Times New Roman" w:hAnsi="Times New Roman" w:cs="Times New Roman"/>
          <w:b/>
          <w:sz w:val="28"/>
          <w:szCs w:val="28"/>
          <w:lang w:val="es-PE"/>
        </w:rPr>
        <w:t>nfluencia en</w:t>
      </w:r>
      <w:r w:rsidR="004624EA">
        <w:rPr>
          <w:rFonts w:ascii="Times New Roman" w:hAnsi="Times New Roman" w:cs="Times New Roman"/>
          <w:b/>
          <w:sz w:val="28"/>
          <w:szCs w:val="28"/>
          <w:lang w:val="es-PE"/>
        </w:rPr>
        <w:t xml:space="preserve"> </w:t>
      </w:r>
      <w:r>
        <w:rPr>
          <w:rFonts w:ascii="Times New Roman" w:hAnsi="Times New Roman" w:cs="Times New Roman"/>
          <w:b/>
          <w:sz w:val="28"/>
          <w:szCs w:val="28"/>
          <w:lang w:val="es-PE"/>
        </w:rPr>
        <w:t>la potenciación</w:t>
      </w:r>
      <w:r w:rsidR="004624EA">
        <w:rPr>
          <w:rFonts w:ascii="Times New Roman" w:hAnsi="Times New Roman" w:cs="Times New Roman"/>
          <w:b/>
          <w:sz w:val="28"/>
          <w:szCs w:val="28"/>
          <w:lang w:val="es-PE"/>
        </w:rPr>
        <w:br/>
      </w:r>
      <w:r w:rsidR="00792687">
        <w:rPr>
          <w:rFonts w:ascii="Times New Roman" w:hAnsi="Times New Roman" w:cs="Times New Roman"/>
          <w:b/>
          <w:sz w:val="28"/>
          <w:szCs w:val="28"/>
          <w:lang w:val="es-PE"/>
        </w:rPr>
        <w:t>orgánica</w:t>
      </w:r>
      <w:r>
        <w:rPr>
          <w:rFonts w:ascii="Times New Roman" w:hAnsi="Times New Roman" w:cs="Times New Roman"/>
          <w:b/>
          <w:sz w:val="28"/>
          <w:szCs w:val="28"/>
          <w:lang w:val="es-PE"/>
        </w:rPr>
        <w:t xml:space="preserve"> y </w:t>
      </w:r>
      <w:r w:rsidR="00792687">
        <w:rPr>
          <w:rFonts w:ascii="Times New Roman" w:hAnsi="Times New Roman" w:cs="Times New Roman"/>
          <w:b/>
          <w:sz w:val="28"/>
          <w:szCs w:val="28"/>
          <w:lang w:val="es-PE"/>
        </w:rPr>
        <w:t>económica</w:t>
      </w:r>
      <w:r>
        <w:rPr>
          <w:rFonts w:ascii="Times New Roman" w:hAnsi="Times New Roman" w:cs="Times New Roman"/>
          <w:b/>
          <w:sz w:val="28"/>
          <w:szCs w:val="28"/>
          <w:lang w:val="es-PE"/>
        </w:rPr>
        <w:t xml:space="preserve"> de</w:t>
      </w:r>
      <w:r w:rsidR="004624EA">
        <w:rPr>
          <w:rFonts w:ascii="Times New Roman" w:hAnsi="Times New Roman" w:cs="Times New Roman"/>
          <w:b/>
          <w:sz w:val="28"/>
          <w:szCs w:val="28"/>
          <w:lang w:val="es-PE"/>
        </w:rPr>
        <w:t xml:space="preserve"> </w:t>
      </w:r>
      <w:r>
        <w:rPr>
          <w:rFonts w:ascii="Times New Roman" w:hAnsi="Times New Roman" w:cs="Times New Roman"/>
          <w:b/>
          <w:sz w:val="28"/>
          <w:szCs w:val="28"/>
          <w:lang w:val="es-PE"/>
        </w:rPr>
        <w:t>las iglesias de Freeport y</w:t>
      </w:r>
      <w:r w:rsidR="004624EA">
        <w:rPr>
          <w:rFonts w:ascii="Times New Roman" w:hAnsi="Times New Roman" w:cs="Times New Roman"/>
          <w:b/>
          <w:sz w:val="28"/>
          <w:szCs w:val="28"/>
          <w:lang w:val="es-PE"/>
        </w:rPr>
        <w:br/>
      </w:r>
      <w:r>
        <w:rPr>
          <w:rFonts w:ascii="Times New Roman" w:hAnsi="Times New Roman" w:cs="Times New Roman"/>
          <w:b/>
          <w:sz w:val="28"/>
          <w:szCs w:val="28"/>
          <w:lang w:val="es-PE"/>
        </w:rPr>
        <w:t xml:space="preserve">Rockville Centre, </w:t>
      </w:r>
      <w:r w:rsidR="004624EA">
        <w:rPr>
          <w:rFonts w:ascii="Times New Roman" w:hAnsi="Times New Roman" w:cs="Times New Roman"/>
          <w:b/>
          <w:sz w:val="28"/>
          <w:szCs w:val="28"/>
          <w:lang w:val="es-PE"/>
        </w:rPr>
        <w:t>durante los años 201</w:t>
      </w:r>
      <w:r w:rsidR="006A3D3E">
        <w:rPr>
          <w:rFonts w:ascii="Times New Roman" w:hAnsi="Times New Roman" w:cs="Times New Roman"/>
          <w:b/>
          <w:sz w:val="28"/>
          <w:szCs w:val="28"/>
          <w:lang w:val="es-PE"/>
        </w:rPr>
        <w:t>5</w:t>
      </w:r>
      <w:r w:rsidR="004624EA">
        <w:rPr>
          <w:rFonts w:ascii="Times New Roman" w:hAnsi="Times New Roman" w:cs="Times New Roman"/>
          <w:b/>
          <w:sz w:val="28"/>
          <w:szCs w:val="28"/>
          <w:lang w:val="es-PE"/>
        </w:rPr>
        <w:t xml:space="preserve">-2019, </w:t>
      </w:r>
      <w:r>
        <w:rPr>
          <w:rFonts w:ascii="Times New Roman" w:hAnsi="Times New Roman" w:cs="Times New Roman"/>
          <w:b/>
          <w:sz w:val="28"/>
          <w:szCs w:val="28"/>
          <w:lang w:val="es-PE"/>
        </w:rPr>
        <w:t>USA</w:t>
      </w:r>
    </w:p>
    <w:p w14:paraId="4AAAC77E" w14:textId="7956FDAA" w:rsidR="00A76047" w:rsidRDefault="00A76047" w:rsidP="00A76047">
      <w:pPr>
        <w:spacing w:after="0" w:line="240" w:lineRule="auto"/>
        <w:rPr>
          <w:rFonts w:ascii="Times New Roman" w:hAnsi="Times New Roman" w:cs="Times New Roman"/>
          <w:sz w:val="24"/>
          <w:szCs w:val="24"/>
          <w:lang w:val="es-PE"/>
        </w:rPr>
      </w:pPr>
    </w:p>
    <w:p w14:paraId="194E5BB2" w14:textId="77777777" w:rsidR="005A0F71" w:rsidRDefault="005A0F71" w:rsidP="00A76047">
      <w:pPr>
        <w:spacing w:after="0" w:line="240" w:lineRule="auto"/>
        <w:rPr>
          <w:rFonts w:ascii="Times New Roman" w:hAnsi="Times New Roman" w:cs="Times New Roman"/>
          <w:sz w:val="24"/>
          <w:szCs w:val="24"/>
          <w:lang w:val="es-PE"/>
        </w:rPr>
      </w:pPr>
    </w:p>
    <w:p w14:paraId="1D09A6CA" w14:textId="3C5CFA44" w:rsidR="005A0F71" w:rsidRDefault="005A0F71" w:rsidP="00A76047">
      <w:pPr>
        <w:spacing w:after="0" w:line="240" w:lineRule="auto"/>
        <w:rPr>
          <w:rFonts w:ascii="Times New Roman" w:hAnsi="Times New Roman" w:cs="Times New Roman"/>
          <w:sz w:val="24"/>
          <w:szCs w:val="24"/>
          <w:lang w:val="es-PE"/>
        </w:rPr>
      </w:pPr>
      <w:r>
        <w:rPr>
          <w:rFonts w:ascii="Times New Roman" w:hAnsi="Times New Roman" w:cs="Times New Roman"/>
          <w:sz w:val="24"/>
          <w:szCs w:val="24"/>
          <w:lang w:val="es-PE"/>
        </w:rPr>
        <w:t>Dante Godeau Díaz</w:t>
      </w:r>
    </w:p>
    <w:p w14:paraId="221707F3" w14:textId="46FC1C17" w:rsidR="005A0F71" w:rsidRPr="009B4C4E" w:rsidRDefault="005A0F71" w:rsidP="00A76047">
      <w:pPr>
        <w:spacing w:after="0" w:line="240" w:lineRule="auto"/>
        <w:rPr>
          <w:rFonts w:ascii="Times New Roman" w:hAnsi="Times New Roman" w:cs="Times New Roman"/>
          <w:sz w:val="24"/>
          <w:szCs w:val="24"/>
          <w:lang w:val="es-PE"/>
        </w:rPr>
      </w:pPr>
      <w:r>
        <w:rPr>
          <w:rFonts w:ascii="Times New Roman" w:hAnsi="Times New Roman" w:cs="Times New Roman"/>
          <w:sz w:val="24"/>
          <w:szCs w:val="24"/>
          <w:lang w:val="es-PE"/>
        </w:rPr>
        <w:t>Universidad de Montemorelos</w:t>
      </w:r>
    </w:p>
    <w:p w14:paraId="14B3FA68" w14:textId="50CE80BC" w:rsidR="009F66E7" w:rsidRDefault="009F66E7" w:rsidP="00A76047">
      <w:pPr>
        <w:spacing w:after="0" w:line="240" w:lineRule="auto"/>
        <w:rPr>
          <w:rFonts w:ascii="Times New Roman" w:hAnsi="Times New Roman" w:cs="Times New Roman"/>
          <w:bCs/>
          <w:sz w:val="24"/>
          <w:szCs w:val="24"/>
          <w:lang w:val="es-PE"/>
        </w:rPr>
      </w:pPr>
    </w:p>
    <w:p w14:paraId="1D2D9918" w14:textId="77777777" w:rsidR="005A0F71" w:rsidRPr="009B4C4E" w:rsidRDefault="005A0F71" w:rsidP="00A76047">
      <w:pPr>
        <w:spacing w:after="0" w:line="240" w:lineRule="auto"/>
        <w:rPr>
          <w:rFonts w:ascii="Times New Roman" w:hAnsi="Times New Roman" w:cs="Times New Roman"/>
          <w:bCs/>
          <w:sz w:val="24"/>
          <w:szCs w:val="24"/>
          <w:lang w:val="es-PE"/>
        </w:rPr>
      </w:pPr>
    </w:p>
    <w:p w14:paraId="579A12CA" w14:textId="64AA1783" w:rsidR="008F0FCC" w:rsidRPr="009B4C4E" w:rsidRDefault="009B4C4E" w:rsidP="00A76047">
      <w:pPr>
        <w:spacing w:after="0" w:line="240" w:lineRule="auto"/>
        <w:rPr>
          <w:rFonts w:ascii="Times New Roman" w:hAnsi="Times New Roman" w:cs="Times New Roman"/>
          <w:b/>
          <w:sz w:val="24"/>
          <w:szCs w:val="24"/>
          <w:lang w:val="es-PE"/>
        </w:rPr>
      </w:pPr>
      <w:r w:rsidRPr="009B4C4E">
        <w:rPr>
          <w:rFonts w:ascii="Times New Roman" w:hAnsi="Times New Roman" w:cs="Times New Roman"/>
          <w:b/>
          <w:sz w:val="24"/>
          <w:szCs w:val="24"/>
          <w:lang w:val="es-PE"/>
        </w:rPr>
        <w:t>Introducción</w:t>
      </w:r>
    </w:p>
    <w:p w14:paraId="4CCFB343" w14:textId="77777777" w:rsidR="008165A1" w:rsidRPr="009B4C4E" w:rsidRDefault="008165A1" w:rsidP="00A76047">
      <w:pPr>
        <w:spacing w:after="0" w:line="240" w:lineRule="auto"/>
        <w:rPr>
          <w:rFonts w:ascii="Times New Roman" w:hAnsi="Times New Roman" w:cs="Times New Roman"/>
          <w:bCs/>
          <w:sz w:val="24"/>
          <w:szCs w:val="24"/>
          <w:lang w:val="es-PE"/>
        </w:rPr>
      </w:pPr>
      <w:bookmarkStart w:id="0" w:name="_GoBack"/>
      <w:bookmarkEnd w:id="0"/>
    </w:p>
    <w:p w14:paraId="571CF00C" w14:textId="21FF4E2F" w:rsidR="008F0FCC" w:rsidRPr="009B4C4E" w:rsidRDefault="009B4C4E" w:rsidP="00DB43A4">
      <w:pPr>
        <w:spacing w:after="0" w:line="240" w:lineRule="auto"/>
        <w:jc w:val="both"/>
        <w:rPr>
          <w:rFonts w:ascii="Times New Roman" w:hAnsi="Times New Roman" w:cs="Times New Roman"/>
          <w:b/>
          <w:i/>
          <w:sz w:val="24"/>
          <w:szCs w:val="24"/>
          <w:lang w:val="es-PE"/>
        </w:rPr>
      </w:pPr>
      <w:r w:rsidRPr="009B4C4E">
        <w:rPr>
          <w:rFonts w:ascii="Times New Roman" w:hAnsi="Times New Roman" w:cs="Times New Roman"/>
          <w:b/>
          <w:i/>
          <w:sz w:val="24"/>
          <w:szCs w:val="24"/>
          <w:lang w:val="es-PE"/>
        </w:rPr>
        <w:t>Declaración del hecho</w:t>
      </w:r>
    </w:p>
    <w:p w14:paraId="0C31ECFB" w14:textId="77777777" w:rsidR="008F0FCC" w:rsidRPr="009B4C4E" w:rsidRDefault="008F0FCC" w:rsidP="00DB43A4">
      <w:pPr>
        <w:spacing w:after="0" w:line="240" w:lineRule="auto"/>
        <w:jc w:val="both"/>
        <w:rPr>
          <w:rFonts w:ascii="Times New Roman" w:hAnsi="Times New Roman" w:cs="Times New Roman"/>
          <w:bCs/>
          <w:sz w:val="24"/>
          <w:szCs w:val="24"/>
          <w:lang w:val="es-PE"/>
        </w:rPr>
      </w:pPr>
    </w:p>
    <w:p w14:paraId="51738F51" w14:textId="45A6908F" w:rsidR="008A2B6F" w:rsidRDefault="009B4C4E" w:rsidP="009B4C4E">
      <w:pPr>
        <w:spacing w:after="0" w:line="240" w:lineRule="auto"/>
        <w:ind w:firstLine="720"/>
        <w:jc w:val="both"/>
        <w:rPr>
          <w:rFonts w:ascii="Times New Roman" w:hAnsi="Times New Roman" w:cs="Times New Roman"/>
          <w:sz w:val="24"/>
          <w:szCs w:val="24"/>
          <w:lang w:val="es-PE"/>
        </w:rPr>
      </w:pPr>
      <w:r w:rsidRPr="009B4C4E">
        <w:rPr>
          <w:rFonts w:ascii="Times New Roman" w:hAnsi="Times New Roman" w:cs="Times New Roman"/>
          <w:sz w:val="24"/>
          <w:szCs w:val="24"/>
          <w:lang w:val="es-PE"/>
        </w:rPr>
        <w:t>Va</w:t>
      </w:r>
      <w:r>
        <w:rPr>
          <w:rFonts w:ascii="Times New Roman" w:hAnsi="Times New Roman" w:cs="Times New Roman"/>
          <w:sz w:val="24"/>
          <w:szCs w:val="24"/>
          <w:lang w:val="es-PE"/>
        </w:rPr>
        <w:t xml:space="preserve">riados son los estudios que </w:t>
      </w:r>
      <w:r w:rsidR="001A566A">
        <w:rPr>
          <w:rFonts w:ascii="Times New Roman" w:hAnsi="Times New Roman" w:cs="Times New Roman"/>
          <w:sz w:val="24"/>
          <w:szCs w:val="24"/>
          <w:lang w:val="es-PE"/>
        </w:rPr>
        <w:t>sustentan</w:t>
      </w:r>
      <w:r>
        <w:rPr>
          <w:rFonts w:ascii="Times New Roman" w:hAnsi="Times New Roman" w:cs="Times New Roman"/>
          <w:sz w:val="24"/>
          <w:szCs w:val="24"/>
          <w:lang w:val="es-PE"/>
        </w:rPr>
        <w:t xml:space="preserve"> que </w:t>
      </w:r>
      <w:r w:rsidR="001A566A">
        <w:rPr>
          <w:rFonts w:ascii="Times New Roman" w:hAnsi="Times New Roman" w:cs="Times New Roman"/>
          <w:sz w:val="24"/>
          <w:szCs w:val="24"/>
          <w:lang w:val="es-PE"/>
        </w:rPr>
        <w:t xml:space="preserve">el crecimiento de una organización puede traer diferentes beneficios a la misma como mayores recursos económicos, posicionamiento en el mercado laboral, y promover un clima organizacional </w:t>
      </w:r>
      <w:r w:rsidR="008A2B6F">
        <w:rPr>
          <w:rFonts w:ascii="Times New Roman" w:hAnsi="Times New Roman" w:cs="Times New Roman"/>
          <w:sz w:val="24"/>
          <w:szCs w:val="24"/>
          <w:lang w:val="es-PE"/>
        </w:rPr>
        <w:t xml:space="preserve">positivo </w:t>
      </w:r>
      <w:r w:rsidR="001A566A">
        <w:rPr>
          <w:rFonts w:ascii="Times New Roman" w:hAnsi="Times New Roman" w:cs="Times New Roman"/>
          <w:sz w:val="24"/>
          <w:szCs w:val="24"/>
          <w:lang w:val="es-PE"/>
        </w:rPr>
        <w:t>que retenga a los trabajadores</w:t>
      </w:r>
      <w:r w:rsidR="008A2B6F">
        <w:rPr>
          <w:rFonts w:ascii="Times New Roman" w:hAnsi="Times New Roman" w:cs="Times New Roman"/>
          <w:sz w:val="24"/>
          <w:szCs w:val="24"/>
          <w:lang w:val="es-PE"/>
        </w:rPr>
        <w:t xml:space="preserve"> y los desarrolle para que luego ellos puedan aportar a ésta con mayor dedicación.</w:t>
      </w:r>
    </w:p>
    <w:p w14:paraId="1D0D1DA1" w14:textId="77777777" w:rsidR="008A2B6F" w:rsidRDefault="008A2B6F" w:rsidP="004624EA">
      <w:pPr>
        <w:spacing w:after="0" w:line="240" w:lineRule="auto"/>
        <w:jc w:val="both"/>
        <w:rPr>
          <w:rFonts w:ascii="Times New Roman" w:hAnsi="Times New Roman" w:cs="Times New Roman"/>
          <w:sz w:val="24"/>
          <w:szCs w:val="24"/>
          <w:lang w:val="es-PE"/>
        </w:rPr>
      </w:pPr>
    </w:p>
    <w:p w14:paraId="50AA4F0A" w14:textId="4D89ABC3" w:rsidR="00C73C9C" w:rsidRDefault="001A566A" w:rsidP="00C73C9C">
      <w:pPr>
        <w:spacing w:after="0" w:line="240" w:lineRule="auto"/>
        <w:ind w:firstLine="720"/>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Sin embargo, en las organizaciones que no tienen fines de lucro, y cuyo objetivo </w:t>
      </w:r>
      <w:r w:rsidR="008A2B6F">
        <w:rPr>
          <w:rFonts w:ascii="Times New Roman" w:hAnsi="Times New Roman" w:cs="Times New Roman"/>
          <w:sz w:val="24"/>
          <w:szCs w:val="24"/>
          <w:lang w:val="es-PE"/>
        </w:rPr>
        <w:t xml:space="preserve">difiere de posicionamiento en el mercado, competencias en relación a productos y generar mayores recursos económicos, ¿cómo se desarrolla este fenómeno?, ¿cuáles son los mayores beneficios que obtienen las personas y la misma </w:t>
      </w:r>
      <w:r w:rsidR="00C73C9C">
        <w:rPr>
          <w:rFonts w:ascii="Times New Roman" w:hAnsi="Times New Roman" w:cs="Times New Roman"/>
          <w:sz w:val="24"/>
          <w:szCs w:val="24"/>
          <w:lang w:val="es-PE"/>
        </w:rPr>
        <w:t>organización</w:t>
      </w:r>
      <w:r w:rsidR="008A2B6F">
        <w:rPr>
          <w:rFonts w:ascii="Times New Roman" w:hAnsi="Times New Roman" w:cs="Times New Roman"/>
          <w:sz w:val="24"/>
          <w:szCs w:val="24"/>
          <w:lang w:val="es-PE"/>
        </w:rPr>
        <w:t xml:space="preserve"> en este contexto? </w:t>
      </w:r>
      <w:r w:rsidR="00C73C9C">
        <w:rPr>
          <w:rFonts w:ascii="Times New Roman" w:hAnsi="Times New Roman" w:cs="Times New Roman"/>
          <w:sz w:val="24"/>
          <w:szCs w:val="24"/>
          <w:lang w:val="es-PE"/>
        </w:rPr>
        <w:t>En relación a la primera pregunta a</w:t>
      </w:r>
      <w:r w:rsidR="008A2B6F">
        <w:rPr>
          <w:rFonts w:ascii="Times New Roman" w:hAnsi="Times New Roman" w:cs="Times New Roman"/>
          <w:sz w:val="24"/>
          <w:szCs w:val="24"/>
          <w:lang w:val="es-PE"/>
        </w:rPr>
        <w:t xml:space="preserve">lgunos han sugerido que este fenómeno se desarrolla partiendo de la </w:t>
      </w:r>
      <w:r w:rsidR="00C73C9C">
        <w:rPr>
          <w:rFonts w:ascii="Times New Roman" w:hAnsi="Times New Roman" w:cs="Times New Roman"/>
          <w:sz w:val="24"/>
          <w:szCs w:val="24"/>
          <w:lang w:val="es-PE"/>
        </w:rPr>
        <w:t>idiosincrasia de las instituciones sin fines de lucro, que buscan el bienestar de otras personas con el objetivo de mejorar su calidad de vida y de esta manera hacerlos mejores ciudadanos para este mundo y el venidero. Otros sugieren que es una disposición propia de una persona convertida y que se logra partiendo de la identificación que ésta tiene con la misión de su organización de alcanzar a otras personas y mejorar su calidad de vida. Cualquiera de las dos respuestas brinda una solución viable y positiva a la primera pregunta.</w:t>
      </w:r>
    </w:p>
    <w:p w14:paraId="358F26D1" w14:textId="4FD0E4A2" w:rsidR="00C73C9C" w:rsidRDefault="00C73C9C" w:rsidP="004624EA">
      <w:pPr>
        <w:spacing w:after="0" w:line="240" w:lineRule="auto"/>
        <w:jc w:val="both"/>
        <w:rPr>
          <w:rFonts w:ascii="Times New Roman" w:hAnsi="Times New Roman" w:cs="Times New Roman"/>
          <w:sz w:val="24"/>
          <w:szCs w:val="24"/>
          <w:lang w:val="es-PE"/>
        </w:rPr>
      </w:pPr>
    </w:p>
    <w:p w14:paraId="1BE00A59" w14:textId="08428A98" w:rsidR="00C73C9C" w:rsidRDefault="00C73C9C" w:rsidP="00C73C9C">
      <w:pPr>
        <w:spacing w:after="0" w:line="240" w:lineRule="auto"/>
        <w:ind w:firstLine="720"/>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Sin embargo, para la segunda pregunta no es fácil solventar </w:t>
      </w:r>
      <w:r w:rsidR="00237F67">
        <w:rPr>
          <w:rFonts w:ascii="Times New Roman" w:hAnsi="Times New Roman" w:cs="Times New Roman"/>
          <w:sz w:val="24"/>
          <w:szCs w:val="24"/>
          <w:lang w:val="es-PE"/>
        </w:rPr>
        <w:t xml:space="preserve">una respuesta que esté libre de paradigmas negativos, ya que pocas veces se ha </w:t>
      </w:r>
      <w:r w:rsidR="00A27428">
        <w:rPr>
          <w:rFonts w:ascii="Times New Roman" w:hAnsi="Times New Roman" w:cs="Times New Roman"/>
          <w:sz w:val="24"/>
          <w:szCs w:val="24"/>
          <w:lang w:val="es-PE"/>
        </w:rPr>
        <w:t>considerado a la iglesia como una empresa</w:t>
      </w:r>
      <w:r w:rsidR="001D4706">
        <w:rPr>
          <w:rFonts w:ascii="Times New Roman" w:hAnsi="Times New Roman" w:cs="Times New Roman"/>
          <w:sz w:val="24"/>
          <w:szCs w:val="24"/>
          <w:lang w:val="es-PE"/>
        </w:rPr>
        <w:t xml:space="preserve">. Por dicha razón algunos han argumentado que el mayor beneficio que </w:t>
      </w:r>
      <w:r w:rsidR="003608D1">
        <w:rPr>
          <w:rFonts w:ascii="Times New Roman" w:hAnsi="Times New Roman" w:cs="Times New Roman"/>
          <w:sz w:val="24"/>
          <w:szCs w:val="24"/>
          <w:lang w:val="es-PE"/>
        </w:rPr>
        <w:t>reciben aquellos que</w:t>
      </w:r>
      <w:r w:rsidR="001C20D9">
        <w:rPr>
          <w:rFonts w:ascii="Times New Roman" w:hAnsi="Times New Roman" w:cs="Times New Roman"/>
          <w:sz w:val="24"/>
          <w:szCs w:val="24"/>
          <w:lang w:val="es-PE"/>
        </w:rPr>
        <w:t xml:space="preserve"> emplean su tiempo en los objetivos de la iglesia </w:t>
      </w:r>
      <w:r w:rsidR="00F14585">
        <w:rPr>
          <w:rFonts w:ascii="Times New Roman" w:hAnsi="Times New Roman" w:cs="Times New Roman"/>
          <w:sz w:val="24"/>
          <w:szCs w:val="24"/>
          <w:lang w:val="es-PE"/>
        </w:rPr>
        <w:t>es crecimiento espiritual</w:t>
      </w:r>
      <w:r w:rsidR="00936303">
        <w:rPr>
          <w:rFonts w:ascii="Times New Roman" w:hAnsi="Times New Roman" w:cs="Times New Roman"/>
          <w:sz w:val="24"/>
          <w:szCs w:val="24"/>
          <w:lang w:val="es-PE"/>
        </w:rPr>
        <w:t xml:space="preserve"> (62,0%), mayor involucramiento con los objetivos de la organización (26,0%), o empatía hacia otras personas (12,0%). No obstante</w:t>
      </w:r>
      <w:r w:rsidR="00AB7A08">
        <w:rPr>
          <w:rFonts w:ascii="Times New Roman" w:hAnsi="Times New Roman" w:cs="Times New Roman"/>
          <w:sz w:val="24"/>
          <w:szCs w:val="24"/>
          <w:lang w:val="es-PE"/>
        </w:rPr>
        <w:t xml:space="preserve">, existen otras </w:t>
      </w:r>
      <w:r w:rsidR="00B86F56">
        <w:rPr>
          <w:rFonts w:ascii="Times New Roman" w:hAnsi="Times New Roman" w:cs="Times New Roman"/>
          <w:sz w:val="24"/>
          <w:szCs w:val="24"/>
          <w:lang w:val="es-PE"/>
        </w:rPr>
        <w:t>formas de contribución del crecimiento orgánico a la organización que vendría a ser</w:t>
      </w:r>
      <w:r w:rsidR="00AC2BD8">
        <w:rPr>
          <w:rFonts w:ascii="Times New Roman" w:hAnsi="Times New Roman" w:cs="Times New Roman"/>
          <w:sz w:val="24"/>
          <w:szCs w:val="24"/>
          <w:lang w:val="es-PE"/>
        </w:rPr>
        <w:t xml:space="preserve"> mayor aumento de </w:t>
      </w:r>
      <w:r w:rsidR="00EA4A52">
        <w:rPr>
          <w:rFonts w:ascii="Times New Roman" w:hAnsi="Times New Roman" w:cs="Times New Roman"/>
          <w:sz w:val="24"/>
          <w:szCs w:val="24"/>
          <w:lang w:val="es-PE"/>
        </w:rPr>
        <w:t>integrantes de la misma, y también la contribución económica.</w:t>
      </w:r>
    </w:p>
    <w:p w14:paraId="0C5AAEEB" w14:textId="0DF5171C" w:rsidR="001A566A" w:rsidRDefault="001A566A" w:rsidP="004624EA">
      <w:pPr>
        <w:spacing w:after="0" w:line="240" w:lineRule="auto"/>
        <w:jc w:val="both"/>
        <w:rPr>
          <w:rFonts w:ascii="Times New Roman" w:hAnsi="Times New Roman" w:cs="Times New Roman"/>
          <w:sz w:val="24"/>
          <w:szCs w:val="24"/>
          <w:lang w:val="es-PE"/>
        </w:rPr>
      </w:pPr>
    </w:p>
    <w:p w14:paraId="6C03EA53" w14:textId="4A3B319F" w:rsidR="00EA4A52" w:rsidRDefault="00EA4A52" w:rsidP="00792687">
      <w:pPr>
        <w:spacing w:after="0" w:line="240" w:lineRule="auto"/>
        <w:ind w:firstLine="720"/>
        <w:jc w:val="both"/>
        <w:rPr>
          <w:rFonts w:ascii="Times New Roman" w:hAnsi="Times New Roman" w:cs="Times New Roman"/>
          <w:sz w:val="24"/>
          <w:szCs w:val="24"/>
          <w:lang w:val="es-PE"/>
        </w:rPr>
      </w:pPr>
      <w:r>
        <w:rPr>
          <w:rFonts w:ascii="Times New Roman" w:hAnsi="Times New Roman" w:cs="Times New Roman"/>
          <w:sz w:val="24"/>
          <w:szCs w:val="24"/>
          <w:lang w:val="es-PE"/>
        </w:rPr>
        <w:t>Este caso de estudio se enfoca en una organización sin fines de lucro de la ciudad de Nueva York, que son Freeport y Rockville</w:t>
      </w:r>
      <w:r w:rsidR="00CF6F7E">
        <w:rPr>
          <w:rFonts w:ascii="Times New Roman" w:hAnsi="Times New Roman" w:cs="Times New Roman"/>
          <w:sz w:val="24"/>
          <w:szCs w:val="24"/>
          <w:lang w:val="es-PE"/>
        </w:rPr>
        <w:t xml:space="preserve"> Centre</w:t>
      </w:r>
      <w:r>
        <w:rPr>
          <w:rFonts w:ascii="Times New Roman" w:hAnsi="Times New Roman" w:cs="Times New Roman"/>
          <w:sz w:val="24"/>
          <w:szCs w:val="24"/>
          <w:lang w:val="es-PE"/>
        </w:rPr>
        <w:t xml:space="preserve">, y se orienta a demostrar cómo es que </w:t>
      </w:r>
      <w:r w:rsidR="00792687">
        <w:rPr>
          <w:rFonts w:ascii="Times New Roman" w:hAnsi="Times New Roman" w:cs="Times New Roman"/>
          <w:sz w:val="24"/>
          <w:szCs w:val="24"/>
          <w:lang w:val="es-PE"/>
        </w:rPr>
        <w:t>el crecimiento orgánico atrae más cantidad de personas a la organización, y además impulsa el crecimiento económico</w:t>
      </w:r>
      <w:r w:rsidR="004624EA">
        <w:rPr>
          <w:rFonts w:ascii="Times New Roman" w:hAnsi="Times New Roman" w:cs="Times New Roman"/>
          <w:sz w:val="24"/>
          <w:szCs w:val="24"/>
          <w:lang w:val="es-PE"/>
        </w:rPr>
        <w:t xml:space="preserve"> tomando como base datos importantes de éstos durante el año 201</w:t>
      </w:r>
      <w:r w:rsidR="006A3D3E">
        <w:rPr>
          <w:rFonts w:ascii="Times New Roman" w:hAnsi="Times New Roman" w:cs="Times New Roman"/>
          <w:sz w:val="24"/>
          <w:szCs w:val="24"/>
          <w:lang w:val="es-PE"/>
        </w:rPr>
        <w:t>5</w:t>
      </w:r>
      <w:r w:rsidR="004624EA">
        <w:rPr>
          <w:rFonts w:ascii="Times New Roman" w:hAnsi="Times New Roman" w:cs="Times New Roman"/>
          <w:sz w:val="24"/>
          <w:szCs w:val="24"/>
          <w:lang w:val="es-PE"/>
        </w:rPr>
        <w:t xml:space="preserve"> a 2019</w:t>
      </w:r>
      <w:r w:rsidR="00792687">
        <w:rPr>
          <w:rFonts w:ascii="Times New Roman" w:hAnsi="Times New Roman" w:cs="Times New Roman"/>
          <w:sz w:val="24"/>
          <w:szCs w:val="24"/>
          <w:lang w:val="es-PE"/>
        </w:rPr>
        <w:t xml:space="preserve">. Todo esto se analiza desde un punto de vista poco tradicional, que deja a un lado el enfoque netamente espiritual y se avoca a mirar a la iglesia como una organización que también depende del impulso económico para continuar </w:t>
      </w:r>
      <w:r w:rsidR="004624EA">
        <w:rPr>
          <w:rFonts w:ascii="Times New Roman" w:hAnsi="Times New Roman" w:cs="Times New Roman"/>
          <w:sz w:val="24"/>
          <w:szCs w:val="24"/>
          <w:lang w:val="es-PE"/>
        </w:rPr>
        <w:t>llevando adelante</w:t>
      </w:r>
      <w:r w:rsidR="00792687">
        <w:rPr>
          <w:rFonts w:ascii="Times New Roman" w:hAnsi="Times New Roman" w:cs="Times New Roman"/>
          <w:sz w:val="24"/>
          <w:szCs w:val="24"/>
          <w:lang w:val="es-PE"/>
        </w:rPr>
        <w:t xml:space="preserve"> su misión.</w:t>
      </w:r>
    </w:p>
    <w:p w14:paraId="24A42BC0" w14:textId="77777777" w:rsidR="00792687" w:rsidRPr="004624EA" w:rsidRDefault="00792687" w:rsidP="004624EA">
      <w:pPr>
        <w:pStyle w:val="NormalWeb"/>
        <w:spacing w:before="0" w:beforeAutospacing="0" w:after="0" w:afterAutospacing="0"/>
        <w:jc w:val="both"/>
        <w:textAlignment w:val="baseline"/>
        <w:rPr>
          <w:rFonts w:eastAsiaTheme="minorHAnsi"/>
          <w:bCs/>
          <w:lang w:val="es-PE"/>
        </w:rPr>
      </w:pPr>
    </w:p>
    <w:p w14:paraId="26CF364D" w14:textId="70578BC1" w:rsidR="008F0FCC" w:rsidRPr="00792687" w:rsidRDefault="00792687" w:rsidP="00DB43A4">
      <w:pPr>
        <w:pStyle w:val="NormalWeb"/>
        <w:spacing w:before="0" w:beforeAutospacing="0" w:after="0" w:afterAutospacing="0"/>
        <w:jc w:val="both"/>
        <w:textAlignment w:val="baseline"/>
        <w:rPr>
          <w:rFonts w:eastAsiaTheme="minorHAnsi"/>
          <w:b/>
          <w:i/>
          <w:lang w:val="es-PE"/>
        </w:rPr>
      </w:pPr>
      <w:r>
        <w:rPr>
          <w:rFonts w:eastAsiaTheme="minorHAnsi"/>
          <w:b/>
          <w:i/>
          <w:lang w:val="es-PE"/>
        </w:rPr>
        <w:lastRenderedPageBreak/>
        <w:t>Planteamiento del problema</w:t>
      </w:r>
    </w:p>
    <w:p w14:paraId="7662FB24" w14:textId="77777777" w:rsidR="00420115" w:rsidRPr="00792687" w:rsidRDefault="00420115" w:rsidP="00DB43A4">
      <w:pPr>
        <w:pStyle w:val="NormalWeb"/>
        <w:spacing w:before="0" w:beforeAutospacing="0" w:after="0" w:afterAutospacing="0"/>
        <w:jc w:val="both"/>
        <w:textAlignment w:val="baseline"/>
        <w:rPr>
          <w:rFonts w:eastAsiaTheme="minorHAnsi"/>
          <w:i/>
          <w:lang w:val="es-PE"/>
        </w:rPr>
      </w:pPr>
    </w:p>
    <w:p w14:paraId="7003613E" w14:textId="5FE89929" w:rsidR="004624EA" w:rsidRDefault="00857F7A" w:rsidP="004624EA">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Se ha dicho que la </w:t>
      </w:r>
      <w:r w:rsidR="00792687">
        <w:rPr>
          <w:rFonts w:eastAsiaTheme="minorHAnsi"/>
          <w:lang w:val="es-PE"/>
        </w:rPr>
        <w:t>Iglesia Adventista del Séptimo Día</w:t>
      </w:r>
      <w:r>
        <w:rPr>
          <w:rFonts w:eastAsiaTheme="minorHAnsi"/>
          <w:lang w:val="es-PE"/>
        </w:rPr>
        <w:t xml:space="preserve"> es una organización</w:t>
      </w:r>
      <w:r w:rsidR="00792687">
        <w:rPr>
          <w:rFonts w:eastAsiaTheme="minorHAnsi"/>
          <w:lang w:val="es-PE"/>
        </w:rPr>
        <w:t xml:space="preserve"> </w:t>
      </w:r>
      <w:r>
        <w:rPr>
          <w:rFonts w:eastAsiaTheme="minorHAnsi"/>
          <w:lang w:val="es-PE"/>
        </w:rPr>
        <w:t xml:space="preserve">sin fines de lucro que tiene como objetivo cumplir con la gran comisión. </w:t>
      </w:r>
      <w:r w:rsidR="00CF6F7E">
        <w:rPr>
          <w:rFonts w:eastAsiaTheme="minorHAnsi"/>
          <w:lang w:val="es-PE"/>
        </w:rPr>
        <w:t>É</w:t>
      </w:r>
      <w:r>
        <w:rPr>
          <w:rFonts w:eastAsiaTheme="minorHAnsi"/>
          <w:lang w:val="es-PE"/>
        </w:rPr>
        <w:t>sta organización en sus 13 divisiones alrededor del mundo tiene una forma de trabajo variada, pero con patrones similares en relación al cumplimiento de su misión, que involucra a cada uno de sus integrantes de manera activa a través de subdivisiones las que se conocen como grupos pequeños.</w:t>
      </w:r>
    </w:p>
    <w:p w14:paraId="3C270EF1" w14:textId="77777777" w:rsidR="004624EA" w:rsidRDefault="004624EA" w:rsidP="004624EA">
      <w:pPr>
        <w:pStyle w:val="NormalWeb"/>
        <w:spacing w:before="0" w:beforeAutospacing="0" w:after="0" w:afterAutospacing="0"/>
        <w:jc w:val="both"/>
        <w:textAlignment w:val="baseline"/>
        <w:rPr>
          <w:rFonts w:eastAsiaTheme="minorHAnsi"/>
          <w:lang w:val="es-PE"/>
        </w:rPr>
      </w:pPr>
    </w:p>
    <w:p w14:paraId="0F233789" w14:textId="09A6D00A" w:rsidR="004624EA" w:rsidRDefault="00857F7A" w:rsidP="004624EA">
      <w:pPr>
        <w:pStyle w:val="NormalWeb"/>
        <w:spacing w:before="0" w:beforeAutospacing="0" w:after="0" w:afterAutospacing="0"/>
        <w:ind w:firstLine="720"/>
        <w:jc w:val="both"/>
        <w:textAlignment w:val="baseline"/>
        <w:rPr>
          <w:rFonts w:eastAsiaTheme="minorHAnsi"/>
          <w:lang w:val="es-PE"/>
        </w:rPr>
      </w:pPr>
      <w:r>
        <w:rPr>
          <w:rFonts w:eastAsiaTheme="minorHAnsi"/>
          <w:lang w:val="es-PE"/>
        </w:rPr>
        <w:t>La idea de los grupos pequeños es la misma que se puede encontrar en muchas organizaciones propias del crecimiento económico de los 90’s, donde la capacitación y la formación de grupos de entrenamiento en relación a muchas ramas llevó a empresas a ubicarse en el mercado internacional</w:t>
      </w:r>
      <w:r w:rsidR="00CF6F7E">
        <w:rPr>
          <w:rFonts w:eastAsiaTheme="minorHAnsi"/>
          <w:lang w:val="es-PE"/>
        </w:rPr>
        <w:t xml:space="preserve">. </w:t>
      </w:r>
      <w:r>
        <w:rPr>
          <w:rFonts w:eastAsiaTheme="minorHAnsi"/>
          <w:lang w:val="es-PE"/>
        </w:rPr>
        <w:t xml:space="preserve"> En ese sentido, un grupo pequeño son </w:t>
      </w:r>
      <w:r w:rsidRPr="00857F7A">
        <w:rPr>
          <w:rFonts w:eastAsiaTheme="minorHAnsi"/>
          <w:lang w:val="es-PE"/>
        </w:rPr>
        <w:t>grupos de cantidad reducida de miembros de iglesia, que se reúnen por algún tipo de afinidad: espiritual, cercanía domiciliaria, afinidad laboral, etc., los mismos que se reúnen una vez a la semana con el objetivo de socializar, así como desarrollar hábitos espirituales. Estos grupos tienen como objetivo: a) incentivar a las personas a experimentar el sentido de comunidad creado por Dios; b) vivir la experiencia de evangelizar; c) descubrir y desarrollar los dones espirituales de cada miembro de los grupos pequeños; d) fortalecer a cada miembro de iglesia para disminuir el abandono de la fe, o apostasía; e) promover la multiplicación del grupo con nuevos amigos y futuros miembros de la iglesia</w:t>
      </w:r>
      <w:r>
        <w:rPr>
          <w:rFonts w:eastAsiaTheme="minorHAnsi"/>
          <w:lang w:val="es-PE"/>
        </w:rPr>
        <w:t>.</w:t>
      </w:r>
    </w:p>
    <w:p w14:paraId="4E2F1773" w14:textId="77777777" w:rsidR="004624EA" w:rsidRDefault="004624EA" w:rsidP="004624EA">
      <w:pPr>
        <w:pStyle w:val="NormalWeb"/>
        <w:spacing w:before="0" w:beforeAutospacing="0" w:after="0" w:afterAutospacing="0"/>
        <w:jc w:val="both"/>
        <w:textAlignment w:val="baseline"/>
        <w:rPr>
          <w:rFonts w:eastAsiaTheme="minorHAnsi"/>
          <w:lang w:val="es-PE"/>
        </w:rPr>
      </w:pPr>
    </w:p>
    <w:p w14:paraId="5806E302" w14:textId="67F1B54D" w:rsidR="004624EA" w:rsidRDefault="00857F7A" w:rsidP="004624EA">
      <w:pPr>
        <w:pStyle w:val="NormalWeb"/>
        <w:spacing w:before="0" w:beforeAutospacing="0" w:after="0" w:afterAutospacing="0"/>
        <w:ind w:firstLine="720"/>
        <w:jc w:val="both"/>
        <w:textAlignment w:val="baseline"/>
        <w:rPr>
          <w:rFonts w:eastAsiaTheme="minorHAnsi"/>
          <w:lang w:val="es-PE"/>
        </w:rPr>
      </w:pPr>
      <w:r w:rsidRPr="00857F7A">
        <w:rPr>
          <w:rFonts w:eastAsiaTheme="minorHAnsi"/>
          <w:lang w:val="es-PE"/>
        </w:rPr>
        <w:t xml:space="preserve">Usualmente los </w:t>
      </w:r>
      <w:r>
        <w:rPr>
          <w:rFonts w:eastAsiaTheme="minorHAnsi"/>
          <w:lang w:val="es-PE"/>
        </w:rPr>
        <w:t>grupos pequeños</w:t>
      </w:r>
      <w:r w:rsidRPr="00857F7A">
        <w:rPr>
          <w:rFonts w:eastAsiaTheme="minorHAnsi"/>
          <w:lang w:val="es-PE"/>
        </w:rPr>
        <w:t xml:space="preserve"> están dirigidos por un líder o director, que se puede considerar el guardián de</w:t>
      </w:r>
      <w:r>
        <w:rPr>
          <w:rFonts w:eastAsiaTheme="minorHAnsi"/>
          <w:lang w:val="es-PE"/>
        </w:rPr>
        <w:t xml:space="preserve">l </w:t>
      </w:r>
      <w:r w:rsidRPr="00857F7A">
        <w:rPr>
          <w:rFonts w:eastAsiaTheme="minorHAnsi"/>
          <w:lang w:val="es-PE"/>
        </w:rPr>
        <w:t>grupo pequeño (cumpliendo casi la misma función del pastor</w:t>
      </w:r>
      <w:r>
        <w:rPr>
          <w:rFonts w:eastAsiaTheme="minorHAnsi"/>
          <w:lang w:val="es-PE"/>
        </w:rPr>
        <w:t>, el líder de toda iglesia</w:t>
      </w:r>
      <w:r w:rsidRPr="00857F7A">
        <w:rPr>
          <w:rFonts w:eastAsiaTheme="minorHAnsi"/>
          <w:lang w:val="es-PE"/>
        </w:rPr>
        <w:t>), que tiene como misión cuidar de sus miembros como si fuera</w:t>
      </w:r>
      <w:r>
        <w:rPr>
          <w:rFonts w:eastAsiaTheme="minorHAnsi"/>
          <w:lang w:val="es-PE"/>
        </w:rPr>
        <w:t xml:space="preserve"> propia</w:t>
      </w:r>
      <w:r w:rsidRPr="00857F7A">
        <w:rPr>
          <w:rFonts w:eastAsiaTheme="minorHAnsi"/>
          <w:lang w:val="es-PE"/>
        </w:rPr>
        <w:t xml:space="preserve">. Así también a través de los </w:t>
      </w:r>
      <w:r>
        <w:rPr>
          <w:rFonts w:eastAsiaTheme="minorHAnsi"/>
          <w:lang w:val="es-PE"/>
        </w:rPr>
        <w:t>grupos pequeños</w:t>
      </w:r>
      <w:r w:rsidRPr="00857F7A">
        <w:rPr>
          <w:rFonts w:eastAsiaTheme="minorHAnsi"/>
          <w:lang w:val="es-PE"/>
        </w:rPr>
        <w:t xml:space="preserve"> se busca hacer obra social en la comunidad, asumiendo que también tienen un alcance más allá de su propio grupo. Dentro de la </w:t>
      </w:r>
      <w:r>
        <w:rPr>
          <w:rFonts w:eastAsiaTheme="minorHAnsi"/>
          <w:lang w:val="es-PE"/>
        </w:rPr>
        <w:t xml:space="preserve">organización sin fines de lucro </w:t>
      </w:r>
      <w:r w:rsidRPr="00857F7A">
        <w:rPr>
          <w:rFonts w:eastAsiaTheme="minorHAnsi"/>
          <w:lang w:val="es-PE"/>
        </w:rPr>
        <w:t xml:space="preserve">los </w:t>
      </w:r>
      <w:r>
        <w:rPr>
          <w:rFonts w:eastAsiaTheme="minorHAnsi"/>
          <w:lang w:val="es-PE"/>
        </w:rPr>
        <w:t>grupos pequeños</w:t>
      </w:r>
      <w:r w:rsidRPr="00857F7A">
        <w:rPr>
          <w:rFonts w:eastAsiaTheme="minorHAnsi"/>
          <w:lang w:val="es-PE"/>
        </w:rPr>
        <w:t xml:space="preserve"> también tienen una reunión en el día sábado con el objetivo de compartir sus experiencias y reflexiones sobre el estudio de la Biblia y de esa manera puedan revitalizarse para cumplir con la misión </w:t>
      </w:r>
      <w:r>
        <w:rPr>
          <w:rFonts w:eastAsiaTheme="minorHAnsi"/>
          <w:lang w:val="es-PE"/>
        </w:rPr>
        <w:t>de su organización</w:t>
      </w:r>
      <w:r w:rsidRPr="00857F7A">
        <w:rPr>
          <w:rFonts w:eastAsiaTheme="minorHAnsi"/>
          <w:lang w:val="es-PE"/>
        </w:rPr>
        <w:t xml:space="preserve">. </w:t>
      </w:r>
      <w:r>
        <w:rPr>
          <w:rFonts w:eastAsiaTheme="minorHAnsi"/>
          <w:lang w:val="es-PE"/>
        </w:rPr>
        <w:t>Así pues</w:t>
      </w:r>
      <w:r w:rsidRPr="00857F7A">
        <w:rPr>
          <w:rFonts w:eastAsiaTheme="minorHAnsi"/>
          <w:lang w:val="es-PE"/>
        </w:rPr>
        <w:t xml:space="preserve">, los </w:t>
      </w:r>
      <w:r>
        <w:rPr>
          <w:rFonts w:eastAsiaTheme="minorHAnsi"/>
          <w:lang w:val="es-PE"/>
        </w:rPr>
        <w:t>grupos pequeños</w:t>
      </w:r>
      <w:r w:rsidRPr="00857F7A">
        <w:rPr>
          <w:rFonts w:eastAsiaTheme="minorHAnsi"/>
          <w:lang w:val="es-PE"/>
        </w:rPr>
        <w:t xml:space="preserve"> vendrían a ser una familia de integrantes de la iglesia con afinidades en común, que tienen por objetivo nutrirse, madurar y reproducirse.</w:t>
      </w:r>
      <w:r w:rsidR="004624EA">
        <w:rPr>
          <w:rFonts w:eastAsiaTheme="minorHAnsi"/>
          <w:lang w:val="es-PE"/>
        </w:rPr>
        <w:t xml:space="preserve"> Entre las razones más importantes para su existencia dentro de la organización sin fines de lucro se puede encontrar las siguientes:</w:t>
      </w:r>
    </w:p>
    <w:p w14:paraId="3EC52B42" w14:textId="77777777" w:rsidR="004624EA" w:rsidRDefault="004624EA" w:rsidP="004624EA">
      <w:pPr>
        <w:pStyle w:val="NormalWeb"/>
        <w:spacing w:before="0" w:beforeAutospacing="0" w:after="0" w:afterAutospacing="0"/>
        <w:jc w:val="both"/>
        <w:textAlignment w:val="baseline"/>
        <w:rPr>
          <w:rFonts w:eastAsiaTheme="minorHAnsi"/>
          <w:lang w:val="es-PE"/>
        </w:rPr>
      </w:pPr>
    </w:p>
    <w:p w14:paraId="31A57842" w14:textId="6D60E8EE" w:rsidR="004624EA" w:rsidRDefault="004624EA" w:rsidP="004624EA">
      <w:pPr>
        <w:pStyle w:val="NormalWeb"/>
        <w:numPr>
          <w:ilvl w:val="0"/>
          <w:numId w:val="3"/>
        </w:numPr>
        <w:spacing w:before="0" w:beforeAutospacing="0" w:after="0" w:afterAutospacing="0"/>
        <w:jc w:val="both"/>
        <w:textAlignment w:val="baseline"/>
        <w:rPr>
          <w:rFonts w:eastAsiaTheme="minorHAnsi"/>
          <w:lang w:val="es-PE"/>
        </w:rPr>
      </w:pPr>
      <w:r>
        <w:rPr>
          <w:rFonts w:eastAsiaTheme="minorHAnsi"/>
          <w:lang w:val="es-PE"/>
        </w:rPr>
        <w:t>L</w:t>
      </w:r>
      <w:r w:rsidRPr="004624EA">
        <w:rPr>
          <w:rFonts w:eastAsiaTheme="minorHAnsi"/>
          <w:lang w:val="es-PE"/>
        </w:rPr>
        <w:t xml:space="preserve">os </w:t>
      </w:r>
      <w:r>
        <w:rPr>
          <w:rFonts w:eastAsiaTheme="minorHAnsi"/>
          <w:lang w:val="es-PE"/>
        </w:rPr>
        <w:t>grupos pequeños</w:t>
      </w:r>
      <w:r w:rsidRPr="004624EA">
        <w:rPr>
          <w:rFonts w:eastAsiaTheme="minorHAnsi"/>
          <w:lang w:val="es-PE"/>
        </w:rPr>
        <w:t xml:space="preserve"> son importantes porque promueven la comunidad entre sus miembros, ya que permiten un lugar para desarrollar esta clase de comunidad de manera directa con Dios y el uno con el otro, la que a su vez genera autenticidad, apertura y relaciones positivas. Esto es importante porque de una manera u otra todas las personas buscan identificarse con una comunidad en donde encajen, la misma que es propia de la experiencia humana. Así pues, los grupos pequeños llenan esta necesidad primaria.</w:t>
      </w:r>
    </w:p>
    <w:p w14:paraId="39D4D837" w14:textId="77777777" w:rsidR="004624EA" w:rsidRDefault="004624EA" w:rsidP="004624EA">
      <w:pPr>
        <w:pStyle w:val="NormalWeb"/>
        <w:spacing w:before="0" w:beforeAutospacing="0" w:after="0" w:afterAutospacing="0"/>
        <w:jc w:val="both"/>
        <w:textAlignment w:val="baseline"/>
        <w:rPr>
          <w:rFonts w:eastAsiaTheme="minorHAnsi"/>
          <w:lang w:val="es-PE"/>
        </w:rPr>
      </w:pPr>
    </w:p>
    <w:p w14:paraId="64558577" w14:textId="7FDA122A" w:rsidR="004624EA" w:rsidRDefault="004624EA" w:rsidP="004624EA">
      <w:pPr>
        <w:pStyle w:val="NormalWeb"/>
        <w:numPr>
          <w:ilvl w:val="0"/>
          <w:numId w:val="3"/>
        </w:numPr>
        <w:spacing w:before="0" w:beforeAutospacing="0" w:after="0" w:afterAutospacing="0"/>
        <w:jc w:val="both"/>
        <w:textAlignment w:val="baseline"/>
        <w:rPr>
          <w:rFonts w:eastAsiaTheme="minorHAnsi"/>
          <w:lang w:val="es-PE"/>
        </w:rPr>
      </w:pPr>
      <w:r>
        <w:rPr>
          <w:rFonts w:eastAsiaTheme="minorHAnsi"/>
          <w:lang w:val="es-PE"/>
        </w:rPr>
        <w:t xml:space="preserve">Por otro lado, </w:t>
      </w:r>
      <w:r w:rsidRPr="004624EA">
        <w:rPr>
          <w:rFonts w:eastAsiaTheme="minorHAnsi"/>
          <w:lang w:val="es-PE"/>
        </w:rPr>
        <w:t xml:space="preserve">facilitan la sinergia dentro de la </w:t>
      </w:r>
      <w:r>
        <w:rPr>
          <w:rFonts w:eastAsiaTheme="minorHAnsi"/>
          <w:lang w:val="es-PE"/>
        </w:rPr>
        <w:t>organización</w:t>
      </w:r>
      <w:r w:rsidRPr="004624EA">
        <w:rPr>
          <w:rFonts w:eastAsiaTheme="minorHAnsi"/>
          <w:lang w:val="es-PE"/>
        </w:rPr>
        <w:t xml:space="preserve">, es decir la suma total de las partes que es mayor que una parte en sí misma. El </w:t>
      </w:r>
      <w:r>
        <w:rPr>
          <w:rFonts w:eastAsiaTheme="minorHAnsi"/>
          <w:lang w:val="es-PE"/>
        </w:rPr>
        <w:t>grupo pequeño</w:t>
      </w:r>
      <w:r w:rsidRPr="004624EA">
        <w:rPr>
          <w:rFonts w:eastAsiaTheme="minorHAnsi"/>
          <w:lang w:val="es-PE"/>
        </w:rPr>
        <w:t xml:space="preserve"> provee un vínculo en unidad que logra que todos los que la conforman puedan fácilmente ser parte de las actividades de la iglesia en favor de otras personas, y hace que además todo esfuerzo pueda aunarse lográndose en menor tiempo de lo esperado. Así, los miembros del </w:t>
      </w:r>
      <w:r>
        <w:rPr>
          <w:rFonts w:eastAsiaTheme="minorHAnsi"/>
          <w:lang w:val="es-PE"/>
        </w:rPr>
        <w:t>grupo pequeño</w:t>
      </w:r>
      <w:r w:rsidRPr="004624EA">
        <w:rPr>
          <w:rFonts w:eastAsiaTheme="minorHAnsi"/>
          <w:lang w:val="es-PE"/>
        </w:rPr>
        <w:t xml:space="preserve"> no sólo son participantes individuales en grupo sino </w:t>
      </w:r>
      <w:r w:rsidRPr="004624EA">
        <w:rPr>
          <w:rFonts w:eastAsiaTheme="minorHAnsi"/>
          <w:lang w:val="es-PE"/>
        </w:rPr>
        <w:lastRenderedPageBreak/>
        <w:t>llegan a ser un equipo. En este entorno de sinergia los equipos desarrollan habilidades complementarias necesarias para lograr los objetivos específicos de mejor calidad, con un propósito común.</w:t>
      </w:r>
    </w:p>
    <w:p w14:paraId="6BF7C952" w14:textId="77777777" w:rsidR="004624EA" w:rsidRDefault="004624EA" w:rsidP="004624EA">
      <w:pPr>
        <w:pStyle w:val="NormalWeb"/>
        <w:spacing w:before="0" w:beforeAutospacing="0" w:after="0" w:afterAutospacing="0"/>
        <w:jc w:val="both"/>
        <w:textAlignment w:val="baseline"/>
        <w:rPr>
          <w:rFonts w:eastAsiaTheme="minorHAnsi"/>
          <w:lang w:val="es-PE"/>
        </w:rPr>
      </w:pPr>
    </w:p>
    <w:p w14:paraId="74098528" w14:textId="5966EA62" w:rsidR="00857F7A" w:rsidRPr="004624EA" w:rsidRDefault="004624EA" w:rsidP="004624EA">
      <w:pPr>
        <w:pStyle w:val="NormalWeb"/>
        <w:numPr>
          <w:ilvl w:val="0"/>
          <w:numId w:val="3"/>
        </w:numPr>
        <w:spacing w:before="0" w:beforeAutospacing="0" w:after="0" w:afterAutospacing="0"/>
        <w:jc w:val="both"/>
        <w:textAlignment w:val="baseline"/>
        <w:rPr>
          <w:rFonts w:eastAsiaTheme="minorHAnsi"/>
          <w:lang w:val="es-PE"/>
        </w:rPr>
      </w:pPr>
      <w:r w:rsidRPr="004624EA">
        <w:rPr>
          <w:rFonts w:eastAsiaTheme="minorHAnsi"/>
          <w:lang w:val="es-PE"/>
        </w:rPr>
        <w:t>Por último, capacitan y facilitan el cumplimiento de la misión de la organización. Difícilmente una persona que no esté vinculada a un grupo pequeño podrá cumplir esta misión a menos que tenga una voluntad fuerte y decisión por las personas necesitadas. Por otro lado, se ha sugerido que este método de evangelismo es eficiente especialmente en las zonas urbanas</w:t>
      </w:r>
      <w:r>
        <w:rPr>
          <w:rFonts w:eastAsiaTheme="minorHAnsi"/>
          <w:lang w:val="es-PE"/>
        </w:rPr>
        <w:t>.</w:t>
      </w:r>
    </w:p>
    <w:p w14:paraId="4FB060F1" w14:textId="77777777" w:rsidR="004624EA" w:rsidRDefault="004624EA" w:rsidP="00857F7A">
      <w:pPr>
        <w:pStyle w:val="NormalWeb"/>
        <w:spacing w:before="0" w:beforeAutospacing="0" w:after="0" w:afterAutospacing="0"/>
        <w:ind w:firstLine="720"/>
        <w:jc w:val="both"/>
        <w:textAlignment w:val="baseline"/>
        <w:rPr>
          <w:rFonts w:eastAsiaTheme="minorHAnsi"/>
          <w:lang w:val="es-PE"/>
        </w:rPr>
      </w:pPr>
    </w:p>
    <w:p w14:paraId="1F1A804E" w14:textId="422584BA" w:rsidR="00857F7A" w:rsidRDefault="004624EA" w:rsidP="00857F7A">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A un inicio, en el entorno de las organizaciones sin fines de lucro de Freeport y Rockville se encontró que </w:t>
      </w:r>
      <w:r w:rsidR="00D568EA">
        <w:rPr>
          <w:rFonts w:eastAsiaTheme="minorHAnsi"/>
          <w:lang w:val="es-PE"/>
        </w:rPr>
        <w:t>para el 201</w:t>
      </w:r>
      <w:r w:rsidR="006A3D3E">
        <w:rPr>
          <w:rFonts w:eastAsiaTheme="minorHAnsi"/>
          <w:lang w:val="es-PE"/>
        </w:rPr>
        <w:t>5</w:t>
      </w:r>
      <w:r w:rsidR="00D568EA">
        <w:rPr>
          <w:rFonts w:eastAsiaTheme="minorHAnsi"/>
          <w:lang w:val="es-PE"/>
        </w:rPr>
        <w:t xml:space="preserve"> </w:t>
      </w:r>
      <w:r>
        <w:rPr>
          <w:rFonts w:eastAsiaTheme="minorHAnsi"/>
          <w:lang w:val="es-PE"/>
        </w:rPr>
        <w:t xml:space="preserve">ambas </w:t>
      </w:r>
      <w:r w:rsidR="005A0090">
        <w:rPr>
          <w:rFonts w:eastAsiaTheme="minorHAnsi"/>
          <w:lang w:val="es-PE"/>
        </w:rPr>
        <w:t xml:space="preserve">no tenían una organización establecida por grupos pequeños, </w:t>
      </w:r>
      <w:r w:rsidR="00D568EA">
        <w:rPr>
          <w:rFonts w:eastAsiaTheme="minorHAnsi"/>
          <w:lang w:val="es-PE"/>
        </w:rPr>
        <w:t xml:space="preserve">asimismo, </w:t>
      </w:r>
      <w:r w:rsidR="003C528B">
        <w:rPr>
          <w:rFonts w:eastAsiaTheme="minorHAnsi"/>
          <w:lang w:val="es-PE"/>
        </w:rPr>
        <w:t xml:space="preserve">en la Tabla 1 se puede ver que </w:t>
      </w:r>
      <w:r w:rsidR="00D568EA">
        <w:rPr>
          <w:rFonts w:eastAsiaTheme="minorHAnsi"/>
          <w:lang w:val="es-PE"/>
        </w:rPr>
        <w:t>desde el 2005 hasta el 2014 no se mantuvo un crecimiento orgánico sostenido, ya que las cifras varían demasiado</w:t>
      </w:r>
      <w:r w:rsidR="003C528B">
        <w:rPr>
          <w:rFonts w:eastAsiaTheme="minorHAnsi"/>
          <w:lang w:val="es-PE"/>
        </w:rPr>
        <w:t>.</w:t>
      </w:r>
      <w:r w:rsidR="00D568EA">
        <w:rPr>
          <w:rFonts w:eastAsiaTheme="minorHAnsi"/>
          <w:lang w:val="es-PE"/>
        </w:rPr>
        <w:t xml:space="preserve"> </w:t>
      </w:r>
      <w:r w:rsidR="003C528B">
        <w:rPr>
          <w:rFonts w:eastAsiaTheme="minorHAnsi"/>
          <w:lang w:val="es-PE"/>
        </w:rPr>
        <w:t>Esto además sugiere que la forma en cómo la organización crece es lenta y que el entorno no se presta para un crecimiento grande.</w:t>
      </w:r>
    </w:p>
    <w:p w14:paraId="63777878" w14:textId="77777777" w:rsidR="006A3D3E" w:rsidRDefault="006A3D3E" w:rsidP="00857F7A">
      <w:pPr>
        <w:pStyle w:val="NormalWeb"/>
        <w:spacing w:before="0" w:beforeAutospacing="0" w:after="0" w:afterAutospacing="0"/>
        <w:ind w:firstLine="720"/>
        <w:jc w:val="both"/>
        <w:textAlignment w:val="baseline"/>
        <w:rPr>
          <w:rFonts w:eastAsiaTheme="minorHAnsi"/>
          <w:lang w:val="es-PE"/>
        </w:rPr>
      </w:pPr>
    </w:p>
    <w:p w14:paraId="33CB02AF" w14:textId="50361437" w:rsidR="00D568EA" w:rsidRDefault="006A3D3E" w:rsidP="00D568EA">
      <w:pPr>
        <w:pStyle w:val="NormalWeb"/>
        <w:spacing w:before="0" w:beforeAutospacing="0" w:after="0" w:afterAutospacing="0"/>
        <w:jc w:val="both"/>
        <w:textAlignment w:val="baseline"/>
        <w:rPr>
          <w:rFonts w:eastAsiaTheme="minorHAnsi"/>
          <w:lang w:val="es-PE"/>
        </w:rPr>
      </w:pPr>
      <w:r>
        <w:rPr>
          <w:rFonts w:eastAsiaTheme="minorHAnsi"/>
          <w:lang w:val="es-PE"/>
        </w:rPr>
        <w:t>Tabla 1.</w:t>
      </w:r>
    </w:p>
    <w:p w14:paraId="45B269D5" w14:textId="366F4DD8" w:rsidR="006A3D3E" w:rsidRPr="006A3D3E" w:rsidRDefault="006A3D3E" w:rsidP="00D568EA">
      <w:pPr>
        <w:pStyle w:val="NormalWeb"/>
        <w:spacing w:before="0" w:beforeAutospacing="0" w:after="0" w:afterAutospacing="0"/>
        <w:jc w:val="both"/>
        <w:textAlignment w:val="baseline"/>
        <w:rPr>
          <w:rFonts w:eastAsiaTheme="minorHAnsi"/>
          <w:i/>
          <w:iCs/>
          <w:lang w:val="es-PE"/>
        </w:rPr>
      </w:pPr>
      <w:r w:rsidRPr="006A3D3E">
        <w:rPr>
          <w:rFonts w:eastAsiaTheme="minorHAnsi"/>
          <w:i/>
          <w:iCs/>
          <w:lang w:val="es-PE"/>
        </w:rPr>
        <w:t>Porcentaje de crecimiento orgánico de Freeport y Rockville</w:t>
      </w:r>
      <w:r w:rsidR="007C250B">
        <w:rPr>
          <w:rFonts w:eastAsiaTheme="minorHAnsi"/>
          <w:i/>
          <w:iCs/>
          <w:lang w:val="es-PE"/>
        </w:rPr>
        <w:t xml:space="preserve"> Centre </w:t>
      </w:r>
    </w:p>
    <w:p w14:paraId="65C6084F" w14:textId="77777777" w:rsidR="006A3D3E" w:rsidRPr="006A3D3E" w:rsidRDefault="006A3D3E" w:rsidP="00D568EA">
      <w:pPr>
        <w:pStyle w:val="NormalWeb"/>
        <w:spacing w:before="0" w:beforeAutospacing="0" w:after="0" w:afterAutospacing="0"/>
        <w:jc w:val="both"/>
        <w:textAlignment w:val="baseline"/>
        <w:rPr>
          <w:rFonts w:eastAsiaTheme="minorHAnsi"/>
          <w:sz w:val="10"/>
          <w:szCs w:val="10"/>
          <w:lang w:val="es-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410"/>
        <w:gridCol w:w="1376"/>
        <w:gridCol w:w="1404"/>
        <w:gridCol w:w="1376"/>
      </w:tblGrid>
      <w:tr w:rsidR="003C528B" w14:paraId="1B0CAD50" w14:textId="2C6C1473" w:rsidTr="003C528B">
        <w:tc>
          <w:tcPr>
            <w:tcW w:w="1420" w:type="dxa"/>
            <w:vAlign w:val="center"/>
          </w:tcPr>
          <w:p w14:paraId="29D71A9D" w14:textId="7DAD22A6" w:rsidR="003C528B" w:rsidRPr="00D568EA" w:rsidRDefault="003C528B" w:rsidP="00D568EA">
            <w:pPr>
              <w:pStyle w:val="NormalWeb"/>
              <w:spacing w:before="0" w:beforeAutospacing="0" w:after="0" w:afterAutospacing="0"/>
              <w:jc w:val="center"/>
              <w:textAlignment w:val="baseline"/>
              <w:rPr>
                <w:rFonts w:eastAsiaTheme="minorHAnsi"/>
                <w:b/>
                <w:bCs/>
                <w:lang w:val="es-PE"/>
              </w:rPr>
            </w:pPr>
          </w:p>
        </w:tc>
        <w:tc>
          <w:tcPr>
            <w:tcW w:w="2786" w:type="dxa"/>
            <w:gridSpan w:val="2"/>
            <w:tcBorders>
              <w:bottom w:val="single" w:sz="4" w:space="0" w:color="auto"/>
            </w:tcBorders>
            <w:vAlign w:val="center"/>
          </w:tcPr>
          <w:p w14:paraId="3C24CE61" w14:textId="42AB1506"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Freeport</w:t>
            </w:r>
          </w:p>
        </w:tc>
        <w:tc>
          <w:tcPr>
            <w:tcW w:w="2780" w:type="dxa"/>
            <w:gridSpan w:val="2"/>
            <w:tcBorders>
              <w:bottom w:val="single" w:sz="4" w:space="0" w:color="auto"/>
            </w:tcBorders>
            <w:vAlign w:val="center"/>
          </w:tcPr>
          <w:p w14:paraId="49594922" w14:textId="5086AE76"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Rockville</w:t>
            </w:r>
          </w:p>
        </w:tc>
      </w:tr>
      <w:tr w:rsidR="003C528B" w14:paraId="6E720234" w14:textId="01577087" w:rsidTr="003C528B">
        <w:tc>
          <w:tcPr>
            <w:tcW w:w="1420" w:type="dxa"/>
            <w:tcBorders>
              <w:bottom w:val="single" w:sz="4" w:space="0" w:color="auto"/>
            </w:tcBorders>
            <w:vAlign w:val="center"/>
          </w:tcPr>
          <w:p w14:paraId="30DD4BFF" w14:textId="76173B8E"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Año</w:t>
            </w:r>
          </w:p>
        </w:tc>
        <w:tc>
          <w:tcPr>
            <w:tcW w:w="1410" w:type="dxa"/>
            <w:tcBorders>
              <w:top w:val="single" w:sz="4" w:space="0" w:color="auto"/>
              <w:bottom w:val="single" w:sz="4" w:space="0" w:color="auto"/>
            </w:tcBorders>
            <w:vAlign w:val="center"/>
          </w:tcPr>
          <w:p w14:paraId="6DA51D88" w14:textId="637EF2EE"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Pr>
                <w:rFonts w:eastAsiaTheme="minorHAnsi"/>
                <w:b/>
                <w:bCs/>
                <w:lang w:val="es-PE"/>
              </w:rPr>
              <w:t>Bautismo</w:t>
            </w:r>
          </w:p>
        </w:tc>
        <w:tc>
          <w:tcPr>
            <w:tcW w:w="1376" w:type="dxa"/>
            <w:tcBorders>
              <w:top w:val="single" w:sz="4" w:space="0" w:color="auto"/>
              <w:bottom w:val="single" w:sz="4" w:space="0" w:color="auto"/>
            </w:tcBorders>
            <w:vAlign w:val="center"/>
          </w:tcPr>
          <w:p w14:paraId="34B94583" w14:textId="37A5BC75"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Pr>
                <w:rFonts w:eastAsiaTheme="minorHAnsi"/>
                <w:b/>
                <w:bCs/>
                <w:lang w:val="es-PE"/>
              </w:rPr>
              <w:t>Membresía</w:t>
            </w:r>
          </w:p>
        </w:tc>
        <w:tc>
          <w:tcPr>
            <w:tcW w:w="1404" w:type="dxa"/>
            <w:tcBorders>
              <w:top w:val="single" w:sz="4" w:space="0" w:color="auto"/>
              <w:bottom w:val="single" w:sz="4" w:space="0" w:color="auto"/>
            </w:tcBorders>
            <w:vAlign w:val="center"/>
          </w:tcPr>
          <w:p w14:paraId="42AC7E31" w14:textId="018A9617"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Pr>
                <w:rFonts w:eastAsiaTheme="minorHAnsi"/>
                <w:b/>
                <w:bCs/>
                <w:lang w:val="es-PE"/>
              </w:rPr>
              <w:t>Bautismo</w:t>
            </w:r>
          </w:p>
        </w:tc>
        <w:tc>
          <w:tcPr>
            <w:tcW w:w="1376" w:type="dxa"/>
            <w:tcBorders>
              <w:top w:val="single" w:sz="4" w:space="0" w:color="auto"/>
              <w:bottom w:val="single" w:sz="4" w:space="0" w:color="auto"/>
            </w:tcBorders>
          </w:tcPr>
          <w:p w14:paraId="12848FFC" w14:textId="3D7FB151" w:rsidR="003C528B" w:rsidRPr="00D568EA" w:rsidRDefault="003C528B" w:rsidP="00D568EA">
            <w:pPr>
              <w:pStyle w:val="NormalWeb"/>
              <w:spacing w:before="0" w:beforeAutospacing="0" w:after="0" w:afterAutospacing="0"/>
              <w:jc w:val="center"/>
              <w:textAlignment w:val="baseline"/>
              <w:rPr>
                <w:rFonts w:eastAsiaTheme="minorHAnsi"/>
                <w:b/>
                <w:bCs/>
                <w:lang w:val="es-PE"/>
              </w:rPr>
            </w:pPr>
            <w:r>
              <w:rPr>
                <w:rFonts w:eastAsiaTheme="minorHAnsi"/>
                <w:b/>
                <w:bCs/>
                <w:lang w:val="es-PE"/>
              </w:rPr>
              <w:t>Membresía</w:t>
            </w:r>
          </w:p>
        </w:tc>
      </w:tr>
      <w:tr w:rsidR="003C528B" w14:paraId="2F90E70F" w14:textId="02947F15" w:rsidTr="003C528B">
        <w:tc>
          <w:tcPr>
            <w:tcW w:w="1420" w:type="dxa"/>
            <w:tcBorders>
              <w:top w:val="single" w:sz="4" w:space="0" w:color="auto"/>
            </w:tcBorders>
            <w:vAlign w:val="center"/>
          </w:tcPr>
          <w:p w14:paraId="50618DE2" w14:textId="4499D9AF"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2005</w:t>
            </w:r>
          </w:p>
        </w:tc>
        <w:tc>
          <w:tcPr>
            <w:tcW w:w="1410" w:type="dxa"/>
            <w:tcBorders>
              <w:top w:val="single" w:sz="4" w:space="0" w:color="auto"/>
            </w:tcBorders>
          </w:tcPr>
          <w:p w14:paraId="2B2D3800" w14:textId="55CA8A3B" w:rsidR="003C528B" w:rsidRDefault="003C528B" w:rsidP="003C528B">
            <w:pPr>
              <w:pStyle w:val="NormalWeb"/>
              <w:spacing w:before="0" w:beforeAutospacing="0" w:after="0" w:afterAutospacing="0"/>
              <w:jc w:val="center"/>
              <w:textAlignment w:val="baseline"/>
              <w:rPr>
                <w:rFonts w:eastAsiaTheme="minorHAnsi"/>
                <w:lang w:val="es-PE"/>
              </w:rPr>
            </w:pPr>
            <w:r w:rsidRPr="00AF6A86">
              <w:t>12</w:t>
            </w:r>
          </w:p>
        </w:tc>
        <w:tc>
          <w:tcPr>
            <w:tcW w:w="1376" w:type="dxa"/>
            <w:tcBorders>
              <w:top w:val="single" w:sz="4" w:space="0" w:color="auto"/>
            </w:tcBorders>
          </w:tcPr>
          <w:p w14:paraId="498CFD4E" w14:textId="27034411" w:rsidR="003C528B" w:rsidRDefault="003C528B" w:rsidP="003C528B">
            <w:pPr>
              <w:pStyle w:val="NormalWeb"/>
              <w:spacing w:before="0" w:beforeAutospacing="0" w:after="0" w:afterAutospacing="0"/>
              <w:jc w:val="center"/>
              <w:textAlignment w:val="baseline"/>
              <w:rPr>
                <w:rFonts w:eastAsiaTheme="minorHAnsi"/>
                <w:lang w:val="es-PE"/>
              </w:rPr>
            </w:pPr>
            <w:r w:rsidRPr="00A12128">
              <w:t>73</w:t>
            </w:r>
          </w:p>
        </w:tc>
        <w:tc>
          <w:tcPr>
            <w:tcW w:w="1404" w:type="dxa"/>
            <w:tcBorders>
              <w:top w:val="single" w:sz="4" w:space="0" w:color="auto"/>
            </w:tcBorders>
          </w:tcPr>
          <w:p w14:paraId="40DE69E2" w14:textId="1CCFAB1A" w:rsidR="003C528B" w:rsidRDefault="003C528B" w:rsidP="003C528B">
            <w:pPr>
              <w:pStyle w:val="NormalWeb"/>
              <w:spacing w:before="0" w:beforeAutospacing="0" w:after="0" w:afterAutospacing="0"/>
              <w:jc w:val="center"/>
              <w:textAlignment w:val="baseline"/>
              <w:rPr>
                <w:rFonts w:eastAsiaTheme="minorHAnsi"/>
                <w:lang w:val="es-PE"/>
              </w:rPr>
            </w:pPr>
            <w:r w:rsidRPr="00F558CA">
              <w:t>3</w:t>
            </w:r>
          </w:p>
        </w:tc>
        <w:tc>
          <w:tcPr>
            <w:tcW w:w="1376" w:type="dxa"/>
            <w:tcBorders>
              <w:top w:val="single" w:sz="4" w:space="0" w:color="auto"/>
            </w:tcBorders>
          </w:tcPr>
          <w:p w14:paraId="15DC0104" w14:textId="262E5E5C" w:rsidR="003C528B" w:rsidRDefault="003C528B" w:rsidP="003C528B">
            <w:pPr>
              <w:pStyle w:val="NormalWeb"/>
              <w:spacing w:before="0" w:beforeAutospacing="0" w:after="0" w:afterAutospacing="0"/>
              <w:jc w:val="center"/>
              <w:textAlignment w:val="baseline"/>
              <w:rPr>
                <w:rFonts w:eastAsiaTheme="minorHAnsi"/>
                <w:lang w:val="es-PE"/>
              </w:rPr>
            </w:pPr>
            <w:r w:rsidRPr="00C8550D">
              <w:t>157</w:t>
            </w:r>
          </w:p>
        </w:tc>
      </w:tr>
      <w:tr w:rsidR="003C528B" w14:paraId="6BEF3944" w14:textId="341FB103" w:rsidTr="003C528B">
        <w:tc>
          <w:tcPr>
            <w:tcW w:w="1420" w:type="dxa"/>
            <w:vAlign w:val="center"/>
          </w:tcPr>
          <w:p w14:paraId="64FCE9C3" w14:textId="0FCDA911"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2006</w:t>
            </w:r>
          </w:p>
        </w:tc>
        <w:tc>
          <w:tcPr>
            <w:tcW w:w="1410" w:type="dxa"/>
          </w:tcPr>
          <w:p w14:paraId="7BA9B558" w14:textId="5625E002" w:rsidR="003C528B" w:rsidRDefault="003C528B" w:rsidP="003C528B">
            <w:pPr>
              <w:pStyle w:val="NormalWeb"/>
              <w:spacing w:before="0" w:beforeAutospacing="0" w:after="0" w:afterAutospacing="0"/>
              <w:jc w:val="center"/>
              <w:textAlignment w:val="baseline"/>
              <w:rPr>
                <w:rFonts w:eastAsiaTheme="minorHAnsi"/>
                <w:lang w:val="es-PE"/>
              </w:rPr>
            </w:pPr>
            <w:r w:rsidRPr="00AF6A86">
              <w:t>2</w:t>
            </w:r>
          </w:p>
        </w:tc>
        <w:tc>
          <w:tcPr>
            <w:tcW w:w="1376" w:type="dxa"/>
          </w:tcPr>
          <w:p w14:paraId="55A0CA56" w14:textId="43570689" w:rsidR="003C528B" w:rsidRDefault="003C528B" w:rsidP="003C528B">
            <w:pPr>
              <w:pStyle w:val="NormalWeb"/>
              <w:spacing w:before="0" w:beforeAutospacing="0" w:after="0" w:afterAutospacing="0"/>
              <w:jc w:val="center"/>
              <w:textAlignment w:val="baseline"/>
              <w:rPr>
                <w:rFonts w:eastAsiaTheme="minorHAnsi"/>
                <w:lang w:val="es-PE"/>
              </w:rPr>
            </w:pPr>
            <w:r w:rsidRPr="00A12128">
              <w:t>77</w:t>
            </w:r>
          </w:p>
        </w:tc>
        <w:tc>
          <w:tcPr>
            <w:tcW w:w="1404" w:type="dxa"/>
          </w:tcPr>
          <w:p w14:paraId="147F1FAF" w14:textId="65E3D49E" w:rsidR="003C528B" w:rsidRDefault="003C528B" w:rsidP="003C528B">
            <w:pPr>
              <w:pStyle w:val="NormalWeb"/>
              <w:spacing w:before="0" w:beforeAutospacing="0" w:after="0" w:afterAutospacing="0"/>
              <w:jc w:val="center"/>
              <w:textAlignment w:val="baseline"/>
              <w:rPr>
                <w:rFonts w:eastAsiaTheme="minorHAnsi"/>
                <w:lang w:val="es-PE"/>
              </w:rPr>
            </w:pPr>
            <w:r w:rsidRPr="00F558CA">
              <w:t>11</w:t>
            </w:r>
          </w:p>
        </w:tc>
        <w:tc>
          <w:tcPr>
            <w:tcW w:w="1376" w:type="dxa"/>
          </w:tcPr>
          <w:p w14:paraId="3ED69BEA" w14:textId="5BE6A55E" w:rsidR="003C528B" w:rsidRDefault="003C528B" w:rsidP="003C528B">
            <w:pPr>
              <w:pStyle w:val="NormalWeb"/>
              <w:spacing w:before="0" w:beforeAutospacing="0" w:after="0" w:afterAutospacing="0"/>
              <w:jc w:val="center"/>
              <w:textAlignment w:val="baseline"/>
              <w:rPr>
                <w:rFonts w:eastAsiaTheme="minorHAnsi"/>
                <w:lang w:val="es-PE"/>
              </w:rPr>
            </w:pPr>
            <w:r w:rsidRPr="00C8550D">
              <w:t>165</w:t>
            </w:r>
          </w:p>
        </w:tc>
      </w:tr>
      <w:tr w:rsidR="003C528B" w14:paraId="589DA896" w14:textId="4A283DB5" w:rsidTr="003C528B">
        <w:tc>
          <w:tcPr>
            <w:tcW w:w="1420" w:type="dxa"/>
            <w:vAlign w:val="center"/>
          </w:tcPr>
          <w:p w14:paraId="5374C47D" w14:textId="35835905"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2007</w:t>
            </w:r>
          </w:p>
        </w:tc>
        <w:tc>
          <w:tcPr>
            <w:tcW w:w="1410" w:type="dxa"/>
          </w:tcPr>
          <w:p w14:paraId="56C793C0" w14:textId="060FA01F" w:rsidR="003C528B" w:rsidRDefault="003C528B" w:rsidP="003C528B">
            <w:pPr>
              <w:pStyle w:val="NormalWeb"/>
              <w:spacing w:before="0" w:beforeAutospacing="0" w:after="0" w:afterAutospacing="0"/>
              <w:jc w:val="center"/>
              <w:textAlignment w:val="baseline"/>
              <w:rPr>
                <w:rFonts w:eastAsiaTheme="minorHAnsi"/>
                <w:lang w:val="es-PE"/>
              </w:rPr>
            </w:pPr>
            <w:r w:rsidRPr="00AF6A86">
              <w:t>7</w:t>
            </w:r>
          </w:p>
        </w:tc>
        <w:tc>
          <w:tcPr>
            <w:tcW w:w="1376" w:type="dxa"/>
          </w:tcPr>
          <w:p w14:paraId="41A2C0B5" w14:textId="7CA27EBF" w:rsidR="003C528B" w:rsidRDefault="003C528B" w:rsidP="003C528B">
            <w:pPr>
              <w:pStyle w:val="NormalWeb"/>
              <w:spacing w:before="0" w:beforeAutospacing="0" w:after="0" w:afterAutospacing="0"/>
              <w:jc w:val="center"/>
              <w:textAlignment w:val="baseline"/>
              <w:rPr>
                <w:rFonts w:eastAsiaTheme="minorHAnsi"/>
                <w:lang w:val="es-PE"/>
              </w:rPr>
            </w:pPr>
            <w:r w:rsidRPr="00A12128">
              <w:t>84</w:t>
            </w:r>
          </w:p>
        </w:tc>
        <w:tc>
          <w:tcPr>
            <w:tcW w:w="1404" w:type="dxa"/>
          </w:tcPr>
          <w:p w14:paraId="1BC7BCAB" w14:textId="706098DF" w:rsidR="003C528B" w:rsidRDefault="003C528B" w:rsidP="003C528B">
            <w:pPr>
              <w:pStyle w:val="NormalWeb"/>
              <w:spacing w:before="0" w:beforeAutospacing="0" w:after="0" w:afterAutospacing="0"/>
              <w:jc w:val="center"/>
              <w:textAlignment w:val="baseline"/>
              <w:rPr>
                <w:rFonts w:eastAsiaTheme="minorHAnsi"/>
                <w:lang w:val="es-PE"/>
              </w:rPr>
            </w:pPr>
            <w:r w:rsidRPr="00F558CA">
              <w:t>5</w:t>
            </w:r>
          </w:p>
        </w:tc>
        <w:tc>
          <w:tcPr>
            <w:tcW w:w="1376" w:type="dxa"/>
          </w:tcPr>
          <w:p w14:paraId="04D414E3" w14:textId="3A62FEF6" w:rsidR="003C528B" w:rsidRDefault="003C528B" w:rsidP="003C528B">
            <w:pPr>
              <w:pStyle w:val="NormalWeb"/>
              <w:spacing w:before="0" w:beforeAutospacing="0" w:after="0" w:afterAutospacing="0"/>
              <w:jc w:val="center"/>
              <w:textAlignment w:val="baseline"/>
              <w:rPr>
                <w:rFonts w:eastAsiaTheme="minorHAnsi"/>
                <w:lang w:val="es-PE"/>
              </w:rPr>
            </w:pPr>
            <w:r w:rsidRPr="00C8550D">
              <w:t>142</w:t>
            </w:r>
          </w:p>
        </w:tc>
      </w:tr>
      <w:tr w:rsidR="003C528B" w14:paraId="173F1DE4" w14:textId="5731EA8E" w:rsidTr="003C528B">
        <w:tc>
          <w:tcPr>
            <w:tcW w:w="1420" w:type="dxa"/>
            <w:vAlign w:val="center"/>
          </w:tcPr>
          <w:p w14:paraId="335972BC" w14:textId="43E0C6DF"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2008</w:t>
            </w:r>
          </w:p>
        </w:tc>
        <w:tc>
          <w:tcPr>
            <w:tcW w:w="1410" w:type="dxa"/>
          </w:tcPr>
          <w:p w14:paraId="734375C2" w14:textId="207E6E40" w:rsidR="003C528B" w:rsidRDefault="003C528B" w:rsidP="003C528B">
            <w:pPr>
              <w:pStyle w:val="NormalWeb"/>
              <w:spacing w:before="0" w:beforeAutospacing="0" w:after="0" w:afterAutospacing="0"/>
              <w:jc w:val="center"/>
              <w:textAlignment w:val="baseline"/>
              <w:rPr>
                <w:rFonts w:eastAsiaTheme="minorHAnsi"/>
                <w:lang w:val="es-PE"/>
              </w:rPr>
            </w:pPr>
            <w:r w:rsidRPr="00AF6A86">
              <w:t>5</w:t>
            </w:r>
          </w:p>
        </w:tc>
        <w:tc>
          <w:tcPr>
            <w:tcW w:w="1376" w:type="dxa"/>
          </w:tcPr>
          <w:p w14:paraId="099373E3" w14:textId="00E56272" w:rsidR="003C528B" w:rsidRDefault="003C528B" w:rsidP="003C528B">
            <w:pPr>
              <w:pStyle w:val="NormalWeb"/>
              <w:spacing w:before="0" w:beforeAutospacing="0" w:after="0" w:afterAutospacing="0"/>
              <w:jc w:val="center"/>
              <w:textAlignment w:val="baseline"/>
              <w:rPr>
                <w:rFonts w:eastAsiaTheme="minorHAnsi"/>
                <w:lang w:val="es-PE"/>
              </w:rPr>
            </w:pPr>
            <w:r w:rsidRPr="00A12128">
              <w:t>75</w:t>
            </w:r>
          </w:p>
        </w:tc>
        <w:tc>
          <w:tcPr>
            <w:tcW w:w="1404" w:type="dxa"/>
          </w:tcPr>
          <w:p w14:paraId="78D179EB" w14:textId="44D59D4B" w:rsidR="003C528B" w:rsidRDefault="003C528B" w:rsidP="003C528B">
            <w:pPr>
              <w:pStyle w:val="NormalWeb"/>
              <w:spacing w:before="0" w:beforeAutospacing="0" w:after="0" w:afterAutospacing="0"/>
              <w:jc w:val="center"/>
              <w:textAlignment w:val="baseline"/>
              <w:rPr>
                <w:rFonts w:eastAsiaTheme="minorHAnsi"/>
                <w:lang w:val="es-PE"/>
              </w:rPr>
            </w:pPr>
            <w:r w:rsidRPr="00F558CA">
              <w:t>19</w:t>
            </w:r>
          </w:p>
        </w:tc>
        <w:tc>
          <w:tcPr>
            <w:tcW w:w="1376" w:type="dxa"/>
          </w:tcPr>
          <w:p w14:paraId="31003C3A" w14:textId="02DBE7DB" w:rsidR="003C528B" w:rsidRDefault="003C528B" w:rsidP="003C528B">
            <w:pPr>
              <w:pStyle w:val="NormalWeb"/>
              <w:spacing w:before="0" w:beforeAutospacing="0" w:after="0" w:afterAutospacing="0"/>
              <w:jc w:val="center"/>
              <w:textAlignment w:val="baseline"/>
              <w:rPr>
                <w:rFonts w:eastAsiaTheme="minorHAnsi"/>
                <w:lang w:val="es-PE"/>
              </w:rPr>
            </w:pPr>
            <w:r w:rsidRPr="00C8550D">
              <w:t>95</w:t>
            </w:r>
          </w:p>
        </w:tc>
      </w:tr>
      <w:tr w:rsidR="003C528B" w14:paraId="19E40368" w14:textId="71135376" w:rsidTr="003C528B">
        <w:tc>
          <w:tcPr>
            <w:tcW w:w="1420" w:type="dxa"/>
            <w:vAlign w:val="center"/>
          </w:tcPr>
          <w:p w14:paraId="6B6A6E7F" w14:textId="071BA092"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2009</w:t>
            </w:r>
          </w:p>
        </w:tc>
        <w:tc>
          <w:tcPr>
            <w:tcW w:w="1410" w:type="dxa"/>
          </w:tcPr>
          <w:p w14:paraId="0E98F0B8" w14:textId="2D584E70" w:rsidR="003C528B" w:rsidRDefault="003C528B" w:rsidP="003C528B">
            <w:pPr>
              <w:pStyle w:val="NormalWeb"/>
              <w:spacing w:before="0" w:beforeAutospacing="0" w:after="0" w:afterAutospacing="0"/>
              <w:jc w:val="center"/>
              <w:textAlignment w:val="baseline"/>
              <w:rPr>
                <w:rFonts w:eastAsiaTheme="minorHAnsi"/>
                <w:lang w:val="es-PE"/>
              </w:rPr>
            </w:pPr>
            <w:r w:rsidRPr="00AF6A86">
              <w:t>3</w:t>
            </w:r>
          </w:p>
        </w:tc>
        <w:tc>
          <w:tcPr>
            <w:tcW w:w="1376" w:type="dxa"/>
          </w:tcPr>
          <w:p w14:paraId="6D1DE097" w14:textId="7AFE6908" w:rsidR="003C528B" w:rsidRDefault="003C528B" w:rsidP="003C528B">
            <w:pPr>
              <w:pStyle w:val="NormalWeb"/>
              <w:spacing w:before="0" w:beforeAutospacing="0" w:after="0" w:afterAutospacing="0"/>
              <w:jc w:val="center"/>
              <w:textAlignment w:val="baseline"/>
              <w:rPr>
                <w:rFonts w:eastAsiaTheme="minorHAnsi"/>
                <w:lang w:val="es-PE"/>
              </w:rPr>
            </w:pPr>
            <w:r w:rsidRPr="00A12128">
              <w:t>65</w:t>
            </w:r>
          </w:p>
        </w:tc>
        <w:tc>
          <w:tcPr>
            <w:tcW w:w="1404" w:type="dxa"/>
          </w:tcPr>
          <w:p w14:paraId="2E3DF4C5" w14:textId="520030DE" w:rsidR="003C528B" w:rsidRDefault="003C528B" w:rsidP="003C528B">
            <w:pPr>
              <w:pStyle w:val="NormalWeb"/>
              <w:spacing w:before="0" w:beforeAutospacing="0" w:after="0" w:afterAutospacing="0"/>
              <w:jc w:val="center"/>
              <w:textAlignment w:val="baseline"/>
              <w:rPr>
                <w:rFonts w:eastAsiaTheme="minorHAnsi"/>
                <w:lang w:val="es-PE"/>
              </w:rPr>
            </w:pPr>
            <w:r w:rsidRPr="00F558CA">
              <w:t>7</w:t>
            </w:r>
          </w:p>
        </w:tc>
        <w:tc>
          <w:tcPr>
            <w:tcW w:w="1376" w:type="dxa"/>
          </w:tcPr>
          <w:p w14:paraId="0D75C045" w14:textId="495A70C9" w:rsidR="003C528B" w:rsidRDefault="003C528B" w:rsidP="003C528B">
            <w:pPr>
              <w:pStyle w:val="NormalWeb"/>
              <w:spacing w:before="0" w:beforeAutospacing="0" w:after="0" w:afterAutospacing="0"/>
              <w:jc w:val="center"/>
              <w:textAlignment w:val="baseline"/>
              <w:rPr>
                <w:rFonts w:eastAsiaTheme="minorHAnsi"/>
                <w:lang w:val="es-PE"/>
              </w:rPr>
            </w:pPr>
            <w:r w:rsidRPr="00C8550D">
              <w:t>106</w:t>
            </w:r>
          </w:p>
        </w:tc>
      </w:tr>
      <w:tr w:rsidR="003C528B" w14:paraId="61D9EE9A" w14:textId="795DC7D7" w:rsidTr="003C528B">
        <w:tc>
          <w:tcPr>
            <w:tcW w:w="1420" w:type="dxa"/>
            <w:vAlign w:val="center"/>
          </w:tcPr>
          <w:p w14:paraId="5B637E74" w14:textId="374346C1"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2010</w:t>
            </w:r>
          </w:p>
        </w:tc>
        <w:tc>
          <w:tcPr>
            <w:tcW w:w="1410" w:type="dxa"/>
          </w:tcPr>
          <w:p w14:paraId="5C8AFCAC" w14:textId="2FC5F994" w:rsidR="003C528B" w:rsidRDefault="003C528B" w:rsidP="003C528B">
            <w:pPr>
              <w:pStyle w:val="NormalWeb"/>
              <w:spacing w:before="0" w:beforeAutospacing="0" w:after="0" w:afterAutospacing="0"/>
              <w:jc w:val="center"/>
              <w:textAlignment w:val="baseline"/>
              <w:rPr>
                <w:rFonts w:eastAsiaTheme="minorHAnsi"/>
                <w:lang w:val="es-PE"/>
              </w:rPr>
            </w:pPr>
            <w:r w:rsidRPr="00AF6A86">
              <w:t>11</w:t>
            </w:r>
          </w:p>
        </w:tc>
        <w:tc>
          <w:tcPr>
            <w:tcW w:w="1376" w:type="dxa"/>
          </w:tcPr>
          <w:p w14:paraId="12F70188" w14:textId="0D104BE6" w:rsidR="003C528B" w:rsidRDefault="003C528B" w:rsidP="003C528B">
            <w:pPr>
              <w:pStyle w:val="NormalWeb"/>
              <w:spacing w:before="0" w:beforeAutospacing="0" w:after="0" w:afterAutospacing="0"/>
              <w:jc w:val="center"/>
              <w:textAlignment w:val="baseline"/>
              <w:rPr>
                <w:rFonts w:eastAsiaTheme="minorHAnsi"/>
                <w:lang w:val="es-PE"/>
              </w:rPr>
            </w:pPr>
            <w:r w:rsidRPr="00A12128">
              <w:t>71</w:t>
            </w:r>
          </w:p>
        </w:tc>
        <w:tc>
          <w:tcPr>
            <w:tcW w:w="1404" w:type="dxa"/>
          </w:tcPr>
          <w:p w14:paraId="29028CA2" w14:textId="6C5FA0B1" w:rsidR="003C528B" w:rsidRDefault="003C528B" w:rsidP="003C528B">
            <w:pPr>
              <w:pStyle w:val="NormalWeb"/>
              <w:spacing w:before="0" w:beforeAutospacing="0" w:after="0" w:afterAutospacing="0"/>
              <w:jc w:val="center"/>
              <w:textAlignment w:val="baseline"/>
              <w:rPr>
                <w:rFonts w:eastAsiaTheme="minorHAnsi"/>
                <w:lang w:val="es-PE"/>
              </w:rPr>
            </w:pPr>
            <w:r w:rsidRPr="00F558CA">
              <w:t>3</w:t>
            </w:r>
          </w:p>
        </w:tc>
        <w:tc>
          <w:tcPr>
            <w:tcW w:w="1376" w:type="dxa"/>
          </w:tcPr>
          <w:p w14:paraId="1DC88CD3" w14:textId="2DA599A7" w:rsidR="003C528B" w:rsidRDefault="003C528B" w:rsidP="003C528B">
            <w:pPr>
              <w:pStyle w:val="NormalWeb"/>
              <w:spacing w:before="0" w:beforeAutospacing="0" w:after="0" w:afterAutospacing="0"/>
              <w:jc w:val="center"/>
              <w:textAlignment w:val="baseline"/>
              <w:rPr>
                <w:rFonts w:eastAsiaTheme="minorHAnsi"/>
                <w:lang w:val="es-PE"/>
              </w:rPr>
            </w:pPr>
            <w:r w:rsidRPr="00C8550D">
              <w:t>112</w:t>
            </w:r>
          </w:p>
        </w:tc>
      </w:tr>
      <w:tr w:rsidR="003C528B" w14:paraId="4D2B1A86" w14:textId="31CF4F19" w:rsidTr="003C528B">
        <w:tc>
          <w:tcPr>
            <w:tcW w:w="1420" w:type="dxa"/>
            <w:vAlign w:val="center"/>
          </w:tcPr>
          <w:p w14:paraId="228CD404" w14:textId="5AA125E9"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2011</w:t>
            </w:r>
          </w:p>
        </w:tc>
        <w:tc>
          <w:tcPr>
            <w:tcW w:w="1410" w:type="dxa"/>
          </w:tcPr>
          <w:p w14:paraId="3291ECB5" w14:textId="590462E7" w:rsidR="003C528B" w:rsidRDefault="003C528B" w:rsidP="003C528B">
            <w:pPr>
              <w:pStyle w:val="NormalWeb"/>
              <w:spacing w:before="0" w:beforeAutospacing="0" w:after="0" w:afterAutospacing="0"/>
              <w:jc w:val="center"/>
              <w:textAlignment w:val="baseline"/>
              <w:rPr>
                <w:rFonts w:eastAsiaTheme="minorHAnsi"/>
                <w:lang w:val="es-PE"/>
              </w:rPr>
            </w:pPr>
            <w:r w:rsidRPr="00AF6A86">
              <w:t>12</w:t>
            </w:r>
          </w:p>
        </w:tc>
        <w:tc>
          <w:tcPr>
            <w:tcW w:w="1376" w:type="dxa"/>
          </w:tcPr>
          <w:p w14:paraId="0FAE55E1" w14:textId="453C7C76" w:rsidR="003C528B" w:rsidRDefault="003C528B" w:rsidP="003C528B">
            <w:pPr>
              <w:pStyle w:val="NormalWeb"/>
              <w:spacing w:before="0" w:beforeAutospacing="0" w:after="0" w:afterAutospacing="0"/>
              <w:jc w:val="center"/>
              <w:textAlignment w:val="baseline"/>
              <w:rPr>
                <w:rFonts w:eastAsiaTheme="minorHAnsi"/>
                <w:lang w:val="es-PE"/>
              </w:rPr>
            </w:pPr>
            <w:r w:rsidRPr="00A12128">
              <w:t>84</w:t>
            </w:r>
          </w:p>
        </w:tc>
        <w:tc>
          <w:tcPr>
            <w:tcW w:w="1404" w:type="dxa"/>
          </w:tcPr>
          <w:p w14:paraId="2E214399" w14:textId="2BA4A3A8" w:rsidR="003C528B" w:rsidRDefault="003C528B" w:rsidP="003C528B">
            <w:pPr>
              <w:pStyle w:val="NormalWeb"/>
              <w:spacing w:before="0" w:beforeAutospacing="0" w:after="0" w:afterAutospacing="0"/>
              <w:jc w:val="center"/>
              <w:textAlignment w:val="baseline"/>
              <w:rPr>
                <w:rFonts w:eastAsiaTheme="minorHAnsi"/>
                <w:lang w:val="es-PE"/>
              </w:rPr>
            </w:pPr>
            <w:r w:rsidRPr="00F558CA">
              <w:t>3</w:t>
            </w:r>
          </w:p>
        </w:tc>
        <w:tc>
          <w:tcPr>
            <w:tcW w:w="1376" w:type="dxa"/>
          </w:tcPr>
          <w:p w14:paraId="791A40C1" w14:textId="450462DA" w:rsidR="003C528B" w:rsidRDefault="003C528B" w:rsidP="003C528B">
            <w:pPr>
              <w:pStyle w:val="NormalWeb"/>
              <w:spacing w:before="0" w:beforeAutospacing="0" w:after="0" w:afterAutospacing="0"/>
              <w:jc w:val="center"/>
              <w:textAlignment w:val="baseline"/>
              <w:rPr>
                <w:rFonts w:eastAsiaTheme="minorHAnsi"/>
                <w:lang w:val="es-PE"/>
              </w:rPr>
            </w:pPr>
            <w:r w:rsidRPr="00C8550D">
              <w:t>101</w:t>
            </w:r>
          </w:p>
        </w:tc>
      </w:tr>
      <w:tr w:rsidR="003C528B" w14:paraId="10EEF49E" w14:textId="7F3321AC" w:rsidTr="003C528B">
        <w:tc>
          <w:tcPr>
            <w:tcW w:w="1420" w:type="dxa"/>
            <w:vAlign w:val="center"/>
          </w:tcPr>
          <w:p w14:paraId="2062E566" w14:textId="022C4805"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2012</w:t>
            </w:r>
          </w:p>
        </w:tc>
        <w:tc>
          <w:tcPr>
            <w:tcW w:w="1410" w:type="dxa"/>
          </w:tcPr>
          <w:p w14:paraId="2AE73DD2" w14:textId="18532458" w:rsidR="003C528B" w:rsidRDefault="003C528B" w:rsidP="003C528B">
            <w:pPr>
              <w:pStyle w:val="NormalWeb"/>
              <w:spacing w:before="0" w:beforeAutospacing="0" w:after="0" w:afterAutospacing="0"/>
              <w:jc w:val="center"/>
              <w:textAlignment w:val="baseline"/>
              <w:rPr>
                <w:rFonts w:eastAsiaTheme="minorHAnsi"/>
                <w:lang w:val="es-PE"/>
              </w:rPr>
            </w:pPr>
            <w:r w:rsidRPr="00AF6A86">
              <w:t>12</w:t>
            </w:r>
          </w:p>
        </w:tc>
        <w:tc>
          <w:tcPr>
            <w:tcW w:w="1376" w:type="dxa"/>
          </w:tcPr>
          <w:p w14:paraId="0D0739E6" w14:textId="3C7FA6C4" w:rsidR="003C528B" w:rsidRDefault="003C528B" w:rsidP="003C528B">
            <w:pPr>
              <w:pStyle w:val="NormalWeb"/>
              <w:spacing w:before="0" w:beforeAutospacing="0" w:after="0" w:afterAutospacing="0"/>
              <w:jc w:val="center"/>
              <w:textAlignment w:val="baseline"/>
              <w:rPr>
                <w:rFonts w:eastAsiaTheme="minorHAnsi"/>
                <w:lang w:val="es-PE"/>
              </w:rPr>
            </w:pPr>
            <w:r w:rsidRPr="00A12128">
              <w:t>95</w:t>
            </w:r>
          </w:p>
        </w:tc>
        <w:tc>
          <w:tcPr>
            <w:tcW w:w="1404" w:type="dxa"/>
          </w:tcPr>
          <w:p w14:paraId="6944D6BD" w14:textId="66273986" w:rsidR="003C528B" w:rsidRDefault="003C528B" w:rsidP="003C528B">
            <w:pPr>
              <w:pStyle w:val="NormalWeb"/>
              <w:spacing w:before="0" w:beforeAutospacing="0" w:after="0" w:afterAutospacing="0"/>
              <w:jc w:val="center"/>
              <w:textAlignment w:val="baseline"/>
              <w:rPr>
                <w:rFonts w:eastAsiaTheme="minorHAnsi"/>
                <w:lang w:val="es-PE"/>
              </w:rPr>
            </w:pPr>
            <w:r w:rsidRPr="00F558CA">
              <w:t>5</w:t>
            </w:r>
          </w:p>
        </w:tc>
        <w:tc>
          <w:tcPr>
            <w:tcW w:w="1376" w:type="dxa"/>
          </w:tcPr>
          <w:p w14:paraId="679FC389" w14:textId="54510E1A" w:rsidR="003C528B" w:rsidRDefault="003C528B" w:rsidP="003C528B">
            <w:pPr>
              <w:pStyle w:val="NormalWeb"/>
              <w:spacing w:before="0" w:beforeAutospacing="0" w:after="0" w:afterAutospacing="0"/>
              <w:jc w:val="center"/>
              <w:textAlignment w:val="baseline"/>
              <w:rPr>
                <w:rFonts w:eastAsiaTheme="minorHAnsi"/>
                <w:lang w:val="es-PE"/>
              </w:rPr>
            </w:pPr>
            <w:r w:rsidRPr="00C8550D">
              <w:t>110</w:t>
            </w:r>
          </w:p>
        </w:tc>
      </w:tr>
      <w:tr w:rsidR="003C528B" w14:paraId="6E406E92" w14:textId="771D48F1" w:rsidTr="003C528B">
        <w:tc>
          <w:tcPr>
            <w:tcW w:w="1420" w:type="dxa"/>
            <w:vAlign w:val="center"/>
          </w:tcPr>
          <w:p w14:paraId="5A1E7717" w14:textId="6A5A79F2"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2013</w:t>
            </w:r>
          </w:p>
        </w:tc>
        <w:tc>
          <w:tcPr>
            <w:tcW w:w="1410" w:type="dxa"/>
          </w:tcPr>
          <w:p w14:paraId="07FF6C3C" w14:textId="48A5F113" w:rsidR="003C528B" w:rsidRDefault="003C528B" w:rsidP="003C528B">
            <w:pPr>
              <w:pStyle w:val="NormalWeb"/>
              <w:spacing w:before="0" w:beforeAutospacing="0" w:after="0" w:afterAutospacing="0"/>
              <w:jc w:val="center"/>
              <w:textAlignment w:val="baseline"/>
              <w:rPr>
                <w:rFonts w:eastAsiaTheme="minorHAnsi"/>
                <w:lang w:val="es-PE"/>
              </w:rPr>
            </w:pPr>
            <w:r w:rsidRPr="00AF6A86">
              <w:t>8</w:t>
            </w:r>
          </w:p>
        </w:tc>
        <w:tc>
          <w:tcPr>
            <w:tcW w:w="1376" w:type="dxa"/>
          </w:tcPr>
          <w:p w14:paraId="5DCB8BB0" w14:textId="082D7643" w:rsidR="003C528B" w:rsidRDefault="003C528B" w:rsidP="003C528B">
            <w:pPr>
              <w:pStyle w:val="NormalWeb"/>
              <w:spacing w:before="0" w:beforeAutospacing="0" w:after="0" w:afterAutospacing="0"/>
              <w:jc w:val="center"/>
              <w:textAlignment w:val="baseline"/>
              <w:rPr>
                <w:rFonts w:eastAsiaTheme="minorHAnsi"/>
                <w:lang w:val="es-PE"/>
              </w:rPr>
            </w:pPr>
            <w:r w:rsidRPr="00A12128">
              <w:t>101</w:t>
            </w:r>
          </w:p>
        </w:tc>
        <w:tc>
          <w:tcPr>
            <w:tcW w:w="1404" w:type="dxa"/>
          </w:tcPr>
          <w:p w14:paraId="64BAD313" w14:textId="09D6AD30" w:rsidR="003C528B" w:rsidRDefault="003C528B" w:rsidP="003C528B">
            <w:pPr>
              <w:pStyle w:val="NormalWeb"/>
              <w:spacing w:before="0" w:beforeAutospacing="0" w:after="0" w:afterAutospacing="0"/>
              <w:jc w:val="center"/>
              <w:textAlignment w:val="baseline"/>
              <w:rPr>
                <w:rFonts w:eastAsiaTheme="minorHAnsi"/>
                <w:lang w:val="es-PE"/>
              </w:rPr>
            </w:pPr>
            <w:r w:rsidRPr="00F558CA">
              <w:t>15</w:t>
            </w:r>
          </w:p>
        </w:tc>
        <w:tc>
          <w:tcPr>
            <w:tcW w:w="1376" w:type="dxa"/>
          </w:tcPr>
          <w:p w14:paraId="39842E27" w14:textId="4496CB2B" w:rsidR="003C528B" w:rsidRDefault="003C528B" w:rsidP="003C528B">
            <w:pPr>
              <w:pStyle w:val="NormalWeb"/>
              <w:spacing w:before="0" w:beforeAutospacing="0" w:after="0" w:afterAutospacing="0"/>
              <w:jc w:val="center"/>
              <w:textAlignment w:val="baseline"/>
              <w:rPr>
                <w:rFonts w:eastAsiaTheme="minorHAnsi"/>
                <w:lang w:val="es-PE"/>
              </w:rPr>
            </w:pPr>
            <w:r w:rsidRPr="00C8550D">
              <w:t>126</w:t>
            </w:r>
          </w:p>
        </w:tc>
      </w:tr>
      <w:tr w:rsidR="003C528B" w14:paraId="3AA1757E" w14:textId="1EEB5786" w:rsidTr="003C528B">
        <w:tc>
          <w:tcPr>
            <w:tcW w:w="1420" w:type="dxa"/>
            <w:tcBorders>
              <w:bottom w:val="single" w:sz="4" w:space="0" w:color="auto"/>
            </w:tcBorders>
            <w:vAlign w:val="center"/>
          </w:tcPr>
          <w:p w14:paraId="28CB57CC" w14:textId="48243270" w:rsidR="003C528B" w:rsidRDefault="003C528B"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2014</w:t>
            </w:r>
          </w:p>
        </w:tc>
        <w:tc>
          <w:tcPr>
            <w:tcW w:w="1410" w:type="dxa"/>
            <w:tcBorders>
              <w:bottom w:val="single" w:sz="4" w:space="0" w:color="auto"/>
            </w:tcBorders>
          </w:tcPr>
          <w:p w14:paraId="697CDF34" w14:textId="211E4D15" w:rsidR="003C528B" w:rsidRDefault="003C528B" w:rsidP="003C528B">
            <w:pPr>
              <w:pStyle w:val="NormalWeb"/>
              <w:spacing w:before="0" w:beforeAutospacing="0" w:after="0" w:afterAutospacing="0"/>
              <w:jc w:val="center"/>
              <w:textAlignment w:val="baseline"/>
              <w:rPr>
                <w:rFonts w:eastAsiaTheme="minorHAnsi"/>
                <w:lang w:val="es-PE"/>
              </w:rPr>
            </w:pPr>
            <w:r w:rsidRPr="00AF6A86">
              <w:t>6</w:t>
            </w:r>
          </w:p>
        </w:tc>
        <w:tc>
          <w:tcPr>
            <w:tcW w:w="1376" w:type="dxa"/>
            <w:tcBorders>
              <w:bottom w:val="single" w:sz="4" w:space="0" w:color="auto"/>
            </w:tcBorders>
          </w:tcPr>
          <w:p w14:paraId="1BF3FF88" w14:textId="531E9FA3" w:rsidR="003C528B" w:rsidRDefault="003C528B" w:rsidP="003C528B">
            <w:pPr>
              <w:pStyle w:val="NormalWeb"/>
              <w:spacing w:before="0" w:beforeAutospacing="0" w:after="0" w:afterAutospacing="0"/>
              <w:jc w:val="center"/>
              <w:textAlignment w:val="baseline"/>
              <w:rPr>
                <w:rFonts w:eastAsiaTheme="minorHAnsi"/>
                <w:lang w:val="es-PE"/>
              </w:rPr>
            </w:pPr>
            <w:r w:rsidRPr="00A12128">
              <w:t>92</w:t>
            </w:r>
          </w:p>
        </w:tc>
        <w:tc>
          <w:tcPr>
            <w:tcW w:w="1404" w:type="dxa"/>
            <w:tcBorders>
              <w:bottom w:val="single" w:sz="4" w:space="0" w:color="auto"/>
            </w:tcBorders>
          </w:tcPr>
          <w:p w14:paraId="7A9ED6C0" w14:textId="0BBEC64F" w:rsidR="003C528B" w:rsidRDefault="003C528B" w:rsidP="003C528B">
            <w:pPr>
              <w:pStyle w:val="NormalWeb"/>
              <w:spacing w:before="0" w:beforeAutospacing="0" w:after="0" w:afterAutospacing="0"/>
              <w:jc w:val="center"/>
              <w:textAlignment w:val="baseline"/>
              <w:rPr>
                <w:rFonts w:eastAsiaTheme="minorHAnsi"/>
                <w:lang w:val="es-PE"/>
              </w:rPr>
            </w:pPr>
            <w:r w:rsidRPr="00F558CA">
              <w:t>2</w:t>
            </w:r>
          </w:p>
        </w:tc>
        <w:tc>
          <w:tcPr>
            <w:tcW w:w="1376" w:type="dxa"/>
            <w:tcBorders>
              <w:bottom w:val="single" w:sz="4" w:space="0" w:color="auto"/>
            </w:tcBorders>
          </w:tcPr>
          <w:p w14:paraId="458982DA" w14:textId="67FD14A6" w:rsidR="003C528B" w:rsidRDefault="003C528B" w:rsidP="003C528B">
            <w:pPr>
              <w:pStyle w:val="NormalWeb"/>
              <w:spacing w:before="0" w:beforeAutospacing="0" w:after="0" w:afterAutospacing="0"/>
              <w:jc w:val="center"/>
              <w:textAlignment w:val="baseline"/>
              <w:rPr>
                <w:rFonts w:eastAsiaTheme="minorHAnsi"/>
                <w:lang w:val="es-PE"/>
              </w:rPr>
            </w:pPr>
            <w:r w:rsidRPr="00C8550D">
              <w:t>136</w:t>
            </w:r>
          </w:p>
        </w:tc>
      </w:tr>
    </w:tbl>
    <w:p w14:paraId="37D681A8" w14:textId="77777777" w:rsidR="00D568EA" w:rsidRPr="00792687" w:rsidRDefault="00D568EA" w:rsidP="00D568EA">
      <w:pPr>
        <w:pStyle w:val="NormalWeb"/>
        <w:spacing w:before="0" w:beforeAutospacing="0" w:after="0" w:afterAutospacing="0"/>
        <w:jc w:val="both"/>
        <w:textAlignment w:val="baseline"/>
        <w:rPr>
          <w:rFonts w:eastAsiaTheme="minorHAnsi"/>
          <w:lang w:val="es-PE"/>
        </w:rPr>
      </w:pPr>
    </w:p>
    <w:p w14:paraId="0591A839" w14:textId="06EAB6BE" w:rsidR="00E4319F" w:rsidRDefault="00D568EA" w:rsidP="00D568EA">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Asimismo, en la tabla 2 se puede encontrar que </w:t>
      </w:r>
      <w:r w:rsidR="00CF1B13">
        <w:rPr>
          <w:rFonts w:eastAsiaTheme="minorHAnsi"/>
          <w:lang w:val="es-PE"/>
        </w:rPr>
        <w:t>el crecimiento económico de ambas organizaciones sin fines de lucro presenta</w:t>
      </w:r>
      <w:r w:rsidR="006A3D3E">
        <w:rPr>
          <w:rFonts w:eastAsiaTheme="minorHAnsi"/>
          <w:lang w:val="es-PE"/>
        </w:rPr>
        <w:t xml:space="preserve"> variaciones diferenciales entre el 2005 al 2014, las mismas que se pueden entender como poco consecuentes pero sostenibles:</w:t>
      </w:r>
    </w:p>
    <w:p w14:paraId="434B7CD8" w14:textId="003F9B03" w:rsidR="006A3D3E" w:rsidRDefault="006A3D3E" w:rsidP="006A3D3E">
      <w:pPr>
        <w:pStyle w:val="NormalWeb"/>
        <w:spacing w:before="0" w:beforeAutospacing="0" w:after="0" w:afterAutospacing="0"/>
        <w:jc w:val="both"/>
        <w:textAlignment w:val="baseline"/>
        <w:rPr>
          <w:rFonts w:eastAsiaTheme="minorHAnsi"/>
          <w:lang w:val="es-PE"/>
        </w:rPr>
      </w:pPr>
    </w:p>
    <w:p w14:paraId="28688F9D" w14:textId="3799814A" w:rsidR="006A3D3E" w:rsidRDefault="006A3D3E" w:rsidP="006A3D3E">
      <w:pPr>
        <w:pStyle w:val="NormalWeb"/>
        <w:spacing w:before="0" w:beforeAutospacing="0" w:after="0" w:afterAutospacing="0"/>
        <w:jc w:val="both"/>
        <w:textAlignment w:val="baseline"/>
        <w:rPr>
          <w:rFonts w:eastAsiaTheme="minorHAnsi"/>
          <w:lang w:val="es-PE"/>
        </w:rPr>
      </w:pPr>
      <w:r>
        <w:rPr>
          <w:rFonts w:eastAsiaTheme="minorHAnsi"/>
          <w:lang w:val="es-PE"/>
        </w:rPr>
        <w:t>Tabla 2.</w:t>
      </w:r>
    </w:p>
    <w:p w14:paraId="4E5A4E07" w14:textId="67CBADE6" w:rsidR="006A3D3E" w:rsidRPr="006A3D3E" w:rsidRDefault="006A3D3E" w:rsidP="006A3D3E">
      <w:pPr>
        <w:pStyle w:val="NormalWeb"/>
        <w:spacing w:before="0" w:beforeAutospacing="0" w:after="0" w:afterAutospacing="0"/>
        <w:jc w:val="both"/>
        <w:textAlignment w:val="baseline"/>
        <w:rPr>
          <w:rFonts w:eastAsiaTheme="minorHAnsi"/>
          <w:i/>
          <w:iCs/>
          <w:lang w:val="es-PE"/>
        </w:rPr>
      </w:pPr>
      <w:r w:rsidRPr="006A3D3E">
        <w:rPr>
          <w:rFonts w:eastAsiaTheme="minorHAnsi"/>
          <w:i/>
          <w:iCs/>
          <w:lang w:val="es-PE"/>
        </w:rPr>
        <w:t xml:space="preserve">Porcentaje de crecimiento </w:t>
      </w:r>
      <w:r>
        <w:rPr>
          <w:rFonts w:eastAsiaTheme="minorHAnsi"/>
          <w:i/>
          <w:iCs/>
          <w:lang w:val="es-PE"/>
        </w:rPr>
        <w:t>económico</w:t>
      </w:r>
      <w:r w:rsidRPr="006A3D3E">
        <w:rPr>
          <w:rFonts w:eastAsiaTheme="minorHAnsi"/>
          <w:i/>
          <w:iCs/>
          <w:lang w:val="es-PE"/>
        </w:rPr>
        <w:t xml:space="preserve"> de Freeport y Rockville</w:t>
      </w:r>
      <w:r w:rsidR="007C250B">
        <w:rPr>
          <w:rFonts w:eastAsiaTheme="minorHAnsi"/>
          <w:i/>
          <w:iCs/>
          <w:lang w:val="es-PE"/>
        </w:rPr>
        <w:t xml:space="preserve"> Centre </w:t>
      </w:r>
    </w:p>
    <w:p w14:paraId="79705422" w14:textId="77777777" w:rsidR="006A3D3E" w:rsidRPr="006A3D3E" w:rsidRDefault="006A3D3E" w:rsidP="006A3D3E">
      <w:pPr>
        <w:pStyle w:val="NormalWeb"/>
        <w:spacing w:before="0" w:beforeAutospacing="0" w:after="0" w:afterAutospacing="0"/>
        <w:jc w:val="both"/>
        <w:textAlignment w:val="baseline"/>
        <w:rPr>
          <w:rFonts w:eastAsiaTheme="minorHAnsi"/>
          <w:sz w:val="10"/>
          <w:szCs w:val="10"/>
          <w:lang w:val="es-P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552"/>
        <w:gridCol w:w="1559"/>
      </w:tblGrid>
      <w:tr w:rsidR="006A3D3E" w14:paraId="7DF22291" w14:textId="77777777" w:rsidTr="003C528B">
        <w:tc>
          <w:tcPr>
            <w:tcW w:w="1420" w:type="dxa"/>
            <w:tcBorders>
              <w:top w:val="single" w:sz="4" w:space="0" w:color="auto"/>
              <w:bottom w:val="single" w:sz="4" w:space="0" w:color="auto"/>
            </w:tcBorders>
            <w:vAlign w:val="center"/>
          </w:tcPr>
          <w:p w14:paraId="65588446" w14:textId="77777777" w:rsidR="006A3D3E" w:rsidRPr="00D568EA" w:rsidRDefault="006A3D3E" w:rsidP="003C528B">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Año</w:t>
            </w:r>
          </w:p>
        </w:tc>
        <w:tc>
          <w:tcPr>
            <w:tcW w:w="1552" w:type="dxa"/>
            <w:tcBorders>
              <w:top w:val="single" w:sz="4" w:space="0" w:color="auto"/>
              <w:bottom w:val="single" w:sz="4" w:space="0" w:color="auto"/>
            </w:tcBorders>
            <w:vAlign w:val="center"/>
          </w:tcPr>
          <w:p w14:paraId="0FD76F3D" w14:textId="77777777" w:rsidR="006A3D3E" w:rsidRPr="00D568EA" w:rsidRDefault="006A3D3E" w:rsidP="003C528B">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Freeport</w:t>
            </w:r>
          </w:p>
        </w:tc>
        <w:tc>
          <w:tcPr>
            <w:tcW w:w="1559" w:type="dxa"/>
            <w:tcBorders>
              <w:top w:val="single" w:sz="4" w:space="0" w:color="auto"/>
              <w:bottom w:val="single" w:sz="4" w:space="0" w:color="auto"/>
            </w:tcBorders>
            <w:vAlign w:val="center"/>
          </w:tcPr>
          <w:p w14:paraId="56D329A9" w14:textId="77777777" w:rsidR="006A3D3E" w:rsidRPr="00D568EA" w:rsidRDefault="006A3D3E" w:rsidP="003C528B">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Rockville</w:t>
            </w:r>
          </w:p>
        </w:tc>
      </w:tr>
      <w:tr w:rsidR="006A3D3E" w14:paraId="02C2BC21" w14:textId="77777777" w:rsidTr="003C528B">
        <w:tc>
          <w:tcPr>
            <w:tcW w:w="1420" w:type="dxa"/>
            <w:tcBorders>
              <w:top w:val="single" w:sz="4" w:space="0" w:color="auto"/>
            </w:tcBorders>
            <w:vAlign w:val="center"/>
          </w:tcPr>
          <w:p w14:paraId="4D24FD46" w14:textId="77777777" w:rsidR="006A3D3E" w:rsidRDefault="006A3D3E" w:rsidP="006A3D3E">
            <w:pPr>
              <w:pStyle w:val="NormalWeb"/>
              <w:spacing w:before="0" w:beforeAutospacing="0" w:after="0" w:afterAutospacing="0"/>
              <w:jc w:val="center"/>
              <w:textAlignment w:val="baseline"/>
              <w:rPr>
                <w:rFonts w:eastAsiaTheme="minorHAnsi"/>
                <w:lang w:val="es-PE"/>
              </w:rPr>
            </w:pPr>
            <w:r>
              <w:rPr>
                <w:rFonts w:eastAsiaTheme="minorHAnsi"/>
                <w:lang w:val="es-PE"/>
              </w:rPr>
              <w:t>2005</w:t>
            </w:r>
          </w:p>
        </w:tc>
        <w:tc>
          <w:tcPr>
            <w:tcW w:w="1552" w:type="dxa"/>
            <w:tcBorders>
              <w:top w:val="single" w:sz="4" w:space="0" w:color="auto"/>
            </w:tcBorders>
          </w:tcPr>
          <w:p w14:paraId="1F155626" w14:textId="11F3CF64" w:rsidR="006A3D3E" w:rsidRDefault="006A3D3E" w:rsidP="006A3D3E">
            <w:pPr>
              <w:pStyle w:val="NormalWeb"/>
              <w:spacing w:before="0" w:beforeAutospacing="0" w:after="0" w:afterAutospacing="0"/>
              <w:jc w:val="center"/>
              <w:textAlignment w:val="baseline"/>
              <w:rPr>
                <w:rFonts w:eastAsiaTheme="minorHAnsi"/>
                <w:lang w:val="es-PE"/>
              </w:rPr>
            </w:pPr>
            <w:r>
              <w:t xml:space="preserve">$ </w:t>
            </w:r>
            <w:r w:rsidRPr="008D53E7">
              <w:t>94</w:t>
            </w:r>
            <w:r>
              <w:t>,</w:t>
            </w:r>
            <w:r w:rsidRPr="008D53E7">
              <w:t>811</w:t>
            </w:r>
          </w:p>
        </w:tc>
        <w:tc>
          <w:tcPr>
            <w:tcW w:w="1559" w:type="dxa"/>
            <w:tcBorders>
              <w:top w:val="single" w:sz="4" w:space="0" w:color="auto"/>
            </w:tcBorders>
          </w:tcPr>
          <w:p w14:paraId="1096C2FA" w14:textId="52868148" w:rsidR="006A3D3E" w:rsidRDefault="006A3D3E" w:rsidP="006A3D3E">
            <w:pPr>
              <w:pStyle w:val="NormalWeb"/>
              <w:spacing w:before="0" w:beforeAutospacing="0" w:after="0" w:afterAutospacing="0"/>
              <w:jc w:val="center"/>
              <w:textAlignment w:val="baseline"/>
              <w:rPr>
                <w:rFonts w:eastAsiaTheme="minorHAnsi"/>
                <w:lang w:val="es-PE"/>
              </w:rPr>
            </w:pPr>
            <w:r>
              <w:t xml:space="preserve">$ </w:t>
            </w:r>
            <w:r w:rsidR="00BA2813">
              <w:t>4</w:t>
            </w:r>
            <w:r w:rsidRPr="002617C2">
              <w:t>1</w:t>
            </w:r>
            <w:r>
              <w:t>,</w:t>
            </w:r>
            <w:r w:rsidRPr="002617C2">
              <w:t>673</w:t>
            </w:r>
          </w:p>
        </w:tc>
      </w:tr>
      <w:tr w:rsidR="006A3D3E" w14:paraId="4014A85F" w14:textId="77777777" w:rsidTr="003C528B">
        <w:tc>
          <w:tcPr>
            <w:tcW w:w="1420" w:type="dxa"/>
            <w:vAlign w:val="center"/>
          </w:tcPr>
          <w:p w14:paraId="03B7E029" w14:textId="77777777" w:rsidR="006A3D3E" w:rsidRDefault="006A3D3E" w:rsidP="006A3D3E">
            <w:pPr>
              <w:pStyle w:val="NormalWeb"/>
              <w:spacing w:before="0" w:beforeAutospacing="0" w:after="0" w:afterAutospacing="0"/>
              <w:jc w:val="center"/>
              <w:textAlignment w:val="baseline"/>
              <w:rPr>
                <w:rFonts w:eastAsiaTheme="minorHAnsi"/>
                <w:lang w:val="es-PE"/>
              </w:rPr>
            </w:pPr>
            <w:r>
              <w:rPr>
                <w:rFonts w:eastAsiaTheme="minorHAnsi"/>
                <w:lang w:val="es-PE"/>
              </w:rPr>
              <w:t>2006</w:t>
            </w:r>
          </w:p>
        </w:tc>
        <w:tc>
          <w:tcPr>
            <w:tcW w:w="1552" w:type="dxa"/>
          </w:tcPr>
          <w:p w14:paraId="401F31C7" w14:textId="2E8016D1" w:rsidR="006A3D3E" w:rsidRDefault="006A3D3E" w:rsidP="006A3D3E">
            <w:pPr>
              <w:pStyle w:val="NormalWeb"/>
              <w:spacing w:before="0" w:beforeAutospacing="0" w:after="0" w:afterAutospacing="0"/>
              <w:jc w:val="center"/>
              <w:textAlignment w:val="baseline"/>
              <w:rPr>
                <w:rFonts w:eastAsiaTheme="minorHAnsi"/>
                <w:lang w:val="es-PE"/>
              </w:rPr>
            </w:pPr>
            <w:r>
              <w:t xml:space="preserve">$ </w:t>
            </w:r>
            <w:r w:rsidRPr="008D53E7">
              <w:t>106</w:t>
            </w:r>
            <w:r>
              <w:t>,</w:t>
            </w:r>
            <w:r w:rsidRPr="008D53E7">
              <w:t>401</w:t>
            </w:r>
          </w:p>
        </w:tc>
        <w:tc>
          <w:tcPr>
            <w:tcW w:w="1559" w:type="dxa"/>
          </w:tcPr>
          <w:p w14:paraId="07C58890" w14:textId="3FE5CA34" w:rsidR="006A3D3E" w:rsidRDefault="006A3D3E" w:rsidP="006A3D3E">
            <w:pPr>
              <w:pStyle w:val="NormalWeb"/>
              <w:spacing w:before="0" w:beforeAutospacing="0" w:after="0" w:afterAutospacing="0"/>
              <w:jc w:val="center"/>
              <w:textAlignment w:val="baseline"/>
              <w:rPr>
                <w:rFonts w:eastAsiaTheme="minorHAnsi"/>
                <w:lang w:val="es-PE"/>
              </w:rPr>
            </w:pPr>
            <w:r>
              <w:t xml:space="preserve">$ </w:t>
            </w:r>
            <w:r w:rsidR="00BA2813">
              <w:t>3</w:t>
            </w:r>
            <w:r w:rsidRPr="002617C2">
              <w:t>1</w:t>
            </w:r>
            <w:r>
              <w:t>,</w:t>
            </w:r>
            <w:r w:rsidRPr="002617C2">
              <w:t>235</w:t>
            </w:r>
          </w:p>
        </w:tc>
      </w:tr>
      <w:tr w:rsidR="00CF1B13" w14:paraId="02048ED4" w14:textId="77777777" w:rsidTr="003C528B">
        <w:tc>
          <w:tcPr>
            <w:tcW w:w="1420" w:type="dxa"/>
            <w:vAlign w:val="center"/>
          </w:tcPr>
          <w:p w14:paraId="738C16DB"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2007</w:t>
            </w:r>
          </w:p>
        </w:tc>
        <w:tc>
          <w:tcPr>
            <w:tcW w:w="1552" w:type="dxa"/>
          </w:tcPr>
          <w:p w14:paraId="6055C14C" w14:textId="02F82965"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Pr="008D53E7">
              <w:t>103</w:t>
            </w:r>
            <w:r>
              <w:t>,</w:t>
            </w:r>
            <w:r w:rsidRPr="008D53E7">
              <w:t>125</w:t>
            </w:r>
          </w:p>
        </w:tc>
        <w:tc>
          <w:tcPr>
            <w:tcW w:w="1559" w:type="dxa"/>
          </w:tcPr>
          <w:p w14:paraId="54E5769F" w14:textId="086E928B"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3</w:t>
            </w:r>
            <w:r w:rsidRPr="002617C2">
              <w:t>2</w:t>
            </w:r>
            <w:r>
              <w:t>,</w:t>
            </w:r>
            <w:r w:rsidRPr="002617C2">
              <w:t>790</w:t>
            </w:r>
          </w:p>
        </w:tc>
      </w:tr>
      <w:tr w:rsidR="00CF1B13" w14:paraId="6AEB86B9" w14:textId="77777777" w:rsidTr="003C528B">
        <w:tc>
          <w:tcPr>
            <w:tcW w:w="1420" w:type="dxa"/>
            <w:vAlign w:val="center"/>
          </w:tcPr>
          <w:p w14:paraId="03E7FF0F"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2008</w:t>
            </w:r>
          </w:p>
        </w:tc>
        <w:tc>
          <w:tcPr>
            <w:tcW w:w="1552" w:type="dxa"/>
          </w:tcPr>
          <w:p w14:paraId="7630A416" w14:textId="1CB24328" w:rsidR="00CF1B13" w:rsidRDefault="00CF1B13" w:rsidP="00CF1B13">
            <w:pPr>
              <w:pStyle w:val="NormalWeb"/>
              <w:spacing w:before="0" w:beforeAutospacing="0" w:after="0" w:afterAutospacing="0"/>
              <w:jc w:val="center"/>
              <w:textAlignment w:val="baseline"/>
              <w:rPr>
                <w:rFonts w:eastAsiaTheme="minorHAnsi"/>
                <w:lang w:val="es-PE"/>
              </w:rPr>
            </w:pPr>
            <w:r>
              <w:t>$ 9</w:t>
            </w:r>
            <w:r w:rsidRPr="008D53E7">
              <w:t>8</w:t>
            </w:r>
            <w:r>
              <w:t xml:space="preserve">, </w:t>
            </w:r>
            <w:r w:rsidRPr="008D53E7">
              <w:t>435</w:t>
            </w:r>
          </w:p>
        </w:tc>
        <w:tc>
          <w:tcPr>
            <w:tcW w:w="1559" w:type="dxa"/>
          </w:tcPr>
          <w:p w14:paraId="4313D552" w14:textId="4A9AD11B"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3</w:t>
            </w:r>
            <w:r w:rsidRPr="002617C2">
              <w:t>1</w:t>
            </w:r>
            <w:r>
              <w:t>,</w:t>
            </w:r>
            <w:r w:rsidRPr="002617C2">
              <w:t>666</w:t>
            </w:r>
          </w:p>
        </w:tc>
      </w:tr>
      <w:tr w:rsidR="00CF1B13" w14:paraId="3FBCBF41" w14:textId="77777777" w:rsidTr="003C528B">
        <w:tc>
          <w:tcPr>
            <w:tcW w:w="1420" w:type="dxa"/>
            <w:vAlign w:val="center"/>
          </w:tcPr>
          <w:p w14:paraId="689C6289"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2009</w:t>
            </w:r>
          </w:p>
        </w:tc>
        <w:tc>
          <w:tcPr>
            <w:tcW w:w="1552" w:type="dxa"/>
          </w:tcPr>
          <w:p w14:paraId="527D215F" w14:textId="64B35CEA"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Pr="008D53E7">
              <w:t>101</w:t>
            </w:r>
            <w:r>
              <w:t>,</w:t>
            </w:r>
            <w:r w:rsidRPr="008D53E7">
              <w:t>922</w:t>
            </w:r>
          </w:p>
        </w:tc>
        <w:tc>
          <w:tcPr>
            <w:tcW w:w="1559" w:type="dxa"/>
          </w:tcPr>
          <w:p w14:paraId="2576202A" w14:textId="14F887C9"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4</w:t>
            </w:r>
            <w:r w:rsidRPr="002617C2">
              <w:t>1</w:t>
            </w:r>
            <w:r>
              <w:t>,</w:t>
            </w:r>
            <w:r w:rsidRPr="002617C2">
              <w:t>104</w:t>
            </w:r>
          </w:p>
        </w:tc>
      </w:tr>
      <w:tr w:rsidR="00CF1B13" w14:paraId="1F5CA854" w14:textId="77777777" w:rsidTr="003C528B">
        <w:tc>
          <w:tcPr>
            <w:tcW w:w="1420" w:type="dxa"/>
            <w:vAlign w:val="center"/>
          </w:tcPr>
          <w:p w14:paraId="4701EBD7"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2010</w:t>
            </w:r>
          </w:p>
        </w:tc>
        <w:tc>
          <w:tcPr>
            <w:tcW w:w="1552" w:type="dxa"/>
          </w:tcPr>
          <w:p w14:paraId="2FC17F08" w14:textId="1EFBD195" w:rsidR="00CF1B13" w:rsidRDefault="00CF1B13" w:rsidP="00CF1B13">
            <w:pPr>
              <w:pStyle w:val="NormalWeb"/>
              <w:spacing w:before="0" w:beforeAutospacing="0" w:after="0" w:afterAutospacing="0"/>
              <w:jc w:val="center"/>
              <w:textAlignment w:val="baseline"/>
              <w:rPr>
                <w:rFonts w:eastAsiaTheme="minorHAnsi"/>
                <w:lang w:val="es-PE"/>
              </w:rPr>
            </w:pPr>
            <w:r>
              <w:t>$ 92,</w:t>
            </w:r>
            <w:r w:rsidRPr="008D53E7">
              <w:t>249</w:t>
            </w:r>
          </w:p>
        </w:tc>
        <w:tc>
          <w:tcPr>
            <w:tcW w:w="1559" w:type="dxa"/>
          </w:tcPr>
          <w:p w14:paraId="2D332D46" w14:textId="1D7DE0B8"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4</w:t>
            </w:r>
            <w:r w:rsidRPr="002617C2">
              <w:t>2</w:t>
            </w:r>
            <w:r>
              <w:t>,</w:t>
            </w:r>
            <w:r w:rsidRPr="002617C2">
              <w:t>080</w:t>
            </w:r>
          </w:p>
        </w:tc>
      </w:tr>
      <w:tr w:rsidR="00CF1B13" w14:paraId="6A72CCEA" w14:textId="77777777" w:rsidTr="003C528B">
        <w:tc>
          <w:tcPr>
            <w:tcW w:w="1420" w:type="dxa"/>
            <w:vAlign w:val="center"/>
          </w:tcPr>
          <w:p w14:paraId="40B26672"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2011</w:t>
            </w:r>
          </w:p>
        </w:tc>
        <w:tc>
          <w:tcPr>
            <w:tcW w:w="1552" w:type="dxa"/>
          </w:tcPr>
          <w:p w14:paraId="17110BA4" w14:textId="60D5B2F8"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Pr="008D53E7">
              <w:t>100</w:t>
            </w:r>
            <w:r>
              <w:t>,</w:t>
            </w:r>
            <w:r w:rsidRPr="008D53E7">
              <w:t>327</w:t>
            </w:r>
          </w:p>
        </w:tc>
        <w:tc>
          <w:tcPr>
            <w:tcW w:w="1559" w:type="dxa"/>
          </w:tcPr>
          <w:p w14:paraId="03F85F75" w14:textId="0122BD40"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3</w:t>
            </w:r>
            <w:r>
              <w:t>1,7</w:t>
            </w:r>
            <w:r w:rsidRPr="002617C2">
              <w:t>13</w:t>
            </w:r>
          </w:p>
        </w:tc>
      </w:tr>
      <w:tr w:rsidR="00CF1B13" w14:paraId="6895B13F" w14:textId="77777777" w:rsidTr="003C528B">
        <w:tc>
          <w:tcPr>
            <w:tcW w:w="1420" w:type="dxa"/>
            <w:vAlign w:val="center"/>
          </w:tcPr>
          <w:p w14:paraId="512C1CCD"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lastRenderedPageBreak/>
              <w:t>2012</w:t>
            </w:r>
          </w:p>
        </w:tc>
        <w:tc>
          <w:tcPr>
            <w:tcW w:w="1552" w:type="dxa"/>
          </w:tcPr>
          <w:p w14:paraId="2459BE9D" w14:textId="1C2C0C04" w:rsidR="00CF1B13" w:rsidRDefault="00CF1B13" w:rsidP="00CF1B13">
            <w:pPr>
              <w:pStyle w:val="NormalWeb"/>
              <w:spacing w:before="0" w:beforeAutospacing="0" w:after="0" w:afterAutospacing="0"/>
              <w:jc w:val="center"/>
              <w:textAlignment w:val="baseline"/>
              <w:rPr>
                <w:rFonts w:eastAsiaTheme="minorHAnsi"/>
                <w:lang w:val="es-PE"/>
              </w:rPr>
            </w:pPr>
            <w:r>
              <w:t>$ 9</w:t>
            </w:r>
            <w:r w:rsidRPr="008D53E7">
              <w:t>8</w:t>
            </w:r>
            <w:r>
              <w:t>,1</w:t>
            </w:r>
            <w:r w:rsidRPr="008D53E7">
              <w:t>48</w:t>
            </w:r>
          </w:p>
        </w:tc>
        <w:tc>
          <w:tcPr>
            <w:tcW w:w="1559" w:type="dxa"/>
          </w:tcPr>
          <w:p w14:paraId="21F25438" w14:textId="2CC301E4"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4</w:t>
            </w:r>
            <w:r w:rsidRPr="002617C2">
              <w:t>1</w:t>
            </w:r>
            <w:r>
              <w:t>,</w:t>
            </w:r>
            <w:r w:rsidRPr="002617C2">
              <w:t>594</w:t>
            </w:r>
          </w:p>
        </w:tc>
      </w:tr>
      <w:tr w:rsidR="00CF1B13" w14:paraId="2F1A9ED4" w14:textId="77777777" w:rsidTr="003C528B">
        <w:tc>
          <w:tcPr>
            <w:tcW w:w="1420" w:type="dxa"/>
            <w:vAlign w:val="center"/>
          </w:tcPr>
          <w:p w14:paraId="51BDB3F9"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2013</w:t>
            </w:r>
          </w:p>
        </w:tc>
        <w:tc>
          <w:tcPr>
            <w:tcW w:w="1552" w:type="dxa"/>
          </w:tcPr>
          <w:p w14:paraId="75AE3B7C" w14:textId="30CBA4DA"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Pr="008D53E7">
              <w:t>100</w:t>
            </w:r>
            <w:r>
              <w:t>,</w:t>
            </w:r>
            <w:r w:rsidRPr="008D53E7">
              <w:t>173</w:t>
            </w:r>
          </w:p>
        </w:tc>
        <w:tc>
          <w:tcPr>
            <w:tcW w:w="1559" w:type="dxa"/>
          </w:tcPr>
          <w:p w14:paraId="382CF0B2" w14:textId="502C3FCD"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3</w:t>
            </w:r>
            <w:r>
              <w:t>2,</w:t>
            </w:r>
            <w:r w:rsidRPr="002617C2">
              <w:t>187</w:t>
            </w:r>
          </w:p>
        </w:tc>
      </w:tr>
      <w:tr w:rsidR="00CF1B13" w14:paraId="4EA75C69" w14:textId="77777777" w:rsidTr="003C528B">
        <w:tc>
          <w:tcPr>
            <w:tcW w:w="1420" w:type="dxa"/>
            <w:vAlign w:val="center"/>
          </w:tcPr>
          <w:p w14:paraId="2B4BED67" w14:textId="77777777" w:rsidR="00CF1B13" w:rsidRDefault="00CF1B13" w:rsidP="00CF1B13">
            <w:pPr>
              <w:pStyle w:val="NormalWeb"/>
              <w:spacing w:before="0" w:beforeAutospacing="0" w:after="0" w:afterAutospacing="0"/>
              <w:jc w:val="center"/>
              <w:textAlignment w:val="baseline"/>
              <w:rPr>
                <w:rFonts w:eastAsiaTheme="minorHAnsi"/>
                <w:lang w:val="es-PE"/>
              </w:rPr>
            </w:pPr>
            <w:r>
              <w:rPr>
                <w:rFonts w:eastAsiaTheme="minorHAnsi"/>
                <w:lang w:val="es-PE"/>
              </w:rPr>
              <w:t>2014</w:t>
            </w:r>
          </w:p>
        </w:tc>
        <w:tc>
          <w:tcPr>
            <w:tcW w:w="1552" w:type="dxa"/>
          </w:tcPr>
          <w:p w14:paraId="1ADF5FB6" w14:textId="33431D66"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Pr="008D53E7">
              <w:t>106</w:t>
            </w:r>
            <w:r>
              <w:t>,</w:t>
            </w:r>
            <w:r w:rsidRPr="008D53E7">
              <w:t>726</w:t>
            </w:r>
          </w:p>
        </w:tc>
        <w:tc>
          <w:tcPr>
            <w:tcW w:w="1559" w:type="dxa"/>
          </w:tcPr>
          <w:p w14:paraId="0667940D" w14:textId="4C9874C0" w:rsidR="00CF1B13" w:rsidRDefault="00CF1B13" w:rsidP="00CF1B13">
            <w:pPr>
              <w:pStyle w:val="NormalWeb"/>
              <w:spacing w:before="0" w:beforeAutospacing="0" w:after="0" w:afterAutospacing="0"/>
              <w:jc w:val="center"/>
              <w:textAlignment w:val="baseline"/>
              <w:rPr>
                <w:rFonts w:eastAsiaTheme="minorHAnsi"/>
                <w:lang w:val="es-PE"/>
              </w:rPr>
            </w:pPr>
            <w:r>
              <w:t xml:space="preserve">$ </w:t>
            </w:r>
            <w:r w:rsidR="00BA2813">
              <w:t>4</w:t>
            </w:r>
            <w:r>
              <w:t>2,</w:t>
            </w:r>
            <w:r w:rsidRPr="002617C2">
              <w:t>239</w:t>
            </w:r>
          </w:p>
        </w:tc>
      </w:tr>
    </w:tbl>
    <w:p w14:paraId="232A60AA" w14:textId="77777777" w:rsidR="006A3D3E" w:rsidRDefault="006A3D3E" w:rsidP="006A3D3E">
      <w:pPr>
        <w:pStyle w:val="NormalWeb"/>
        <w:spacing w:before="0" w:beforeAutospacing="0" w:after="0" w:afterAutospacing="0"/>
        <w:jc w:val="both"/>
        <w:textAlignment w:val="baseline"/>
        <w:rPr>
          <w:rFonts w:eastAsiaTheme="minorHAnsi"/>
          <w:lang w:val="es-PE"/>
        </w:rPr>
      </w:pPr>
    </w:p>
    <w:p w14:paraId="591F4DD9" w14:textId="0291E3CB" w:rsidR="00C9650D" w:rsidRPr="006A3D3E" w:rsidRDefault="006A3D3E" w:rsidP="00DB43A4">
      <w:pPr>
        <w:pStyle w:val="NormalWeb"/>
        <w:spacing w:before="0" w:beforeAutospacing="0" w:after="0" w:afterAutospacing="0"/>
        <w:jc w:val="both"/>
        <w:textAlignment w:val="baseline"/>
        <w:rPr>
          <w:rFonts w:eastAsiaTheme="minorHAnsi"/>
          <w:b/>
          <w:i/>
          <w:color w:val="000000" w:themeColor="text1"/>
          <w:lang w:val="es-PE"/>
        </w:rPr>
      </w:pPr>
      <w:r w:rsidRPr="006A3D3E">
        <w:rPr>
          <w:rFonts w:eastAsiaTheme="minorHAnsi"/>
          <w:b/>
          <w:i/>
          <w:color w:val="000000" w:themeColor="text1"/>
          <w:lang w:val="es-PE"/>
        </w:rPr>
        <w:t>Consecuencias reales y resultados</w:t>
      </w:r>
    </w:p>
    <w:p w14:paraId="20FA6D67" w14:textId="77777777" w:rsidR="00C9650D" w:rsidRPr="006A3D3E" w:rsidRDefault="00C9650D" w:rsidP="00DB43A4">
      <w:pPr>
        <w:pStyle w:val="NormalWeb"/>
        <w:spacing w:before="0" w:beforeAutospacing="0" w:after="0" w:afterAutospacing="0"/>
        <w:ind w:firstLine="720"/>
        <w:jc w:val="both"/>
        <w:textAlignment w:val="baseline"/>
        <w:rPr>
          <w:rFonts w:eastAsiaTheme="minorHAnsi"/>
          <w:lang w:val="es-PE"/>
        </w:rPr>
      </w:pPr>
    </w:p>
    <w:p w14:paraId="63472137" w14:textId="68F4E644" w:rsidR="00F90974" w:rsidRDefault="006A3D3E" w:rsidP="006A3D3E">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En el año </w:t>
      </w:r>
      <w:r w:rsidR="00CF1B13">
        <w:rPr>
          <w:rFonts w:eastAsiaTheme="minorHAnsi"/>
          <w:lang w:val="es-PE"/>
        </w:rPr>
        <w:t>201</w:t>
      </w:r>
      <w:r w:rsidR="00CF6F7E">
        <w:rPr>
          <w:rFonts w:eastAsiaTheme="minorHAnsi"/>
          <w:lang w:val="es-PE"/>
        </w:rPr>
        <w:t>8</w:t>
      </w:r>
      <w:r w:rsidR="00CF1B13">
        <w:rPr>
          <w:rFonts w:eastAsiaTheme="minorHAnsi"/>
          <w:lang w:val="es-PE"/>
        </w:rPr>
        <w:t xml:space="preserve"> al 20</w:t>
      </w:r>
      <w:r w:rsidR="00CF6F7E">
        <w:rPr>
          <w:rFonts w:eastAsiaTheme="minorHAnsi"/>
          <w:lang w:val="es-PE"/>
        </w:rPr>
        <w:t>20</w:t>
      </w:r>
      <w:r w:rsidR="00CF1B13">
        <w:rPr>
          <w:rFonts w:eastAsiaTheme="minorHAnsi"/>
          <w:lang w:val="es-PE"/>
        </w:rPr>
        <w:t xml:space="preserve"> se asumió el liderazgo de ambas organizaciones sin fines de lucro como pastor, por lo que luego de hacer un análisis respecto a los aspectos que pueden estar incidiendo en el crecimiento orgánico y económico se procedió a hacer un planeamiento estratégico que involucrara: (1) organización por grupos pequeños, (2) metas claras </w:t>
      </w:r>
      <w:r w:rsidR="00CF6F7E">
        <w:rPr>
          <w:rFonts w:eastAsiaTheme="minorHAnsi"/>
          <w:lang w:val="es-PE"/>
        </w:rPr>
        <w:t xml:space="preserve"> semestreales y </w:t>
      </w:r>
      <w:r w:rsidR="00CF1B13">
        <w:rPr>
          <w:rFonts w:eastAsiaTheme="minorHAnsi"/>
          <w:lang w:val="es-PE"/>
        </w:rPr>
        <w:t>anuales y (3) capacitación constante para cumplir con la misión de la organización sin fines de lucro, con el objetivo de validar lo que la literatura menciona respecto al resultado que trae esta clase de organización al desarrollo de la organización.</w:t>
      </w:r>
    </w:p>
    <w:p w14:paraId="56705F60" w14:textId="3007BD05" w:rsidR="00CF1B13" w:rsidRDefault="00CF1B13" w:rsidP="006A3D3E">
      <w:pPr>
        <w:pStyle w:val="NormalWeb"/>
        <w:spacing w:before="0" w:beforeAutospacing="0" w:after="0" w:afterAutospacing="0"/>
        <w:ind w:firstLine="720"/>
        <w:jc w:val="both"/>
        <w:textAlignment w:val="baseline"/>
        <w:rPr>
          <w:rFonts w:eastAsiaTheme="minorHAnsi"/>
          <w:lang w:val="es-PE"/>
        </w:rPr>
      </w:pPr>
    </w:p>
    <w:p w14:paraId="1E617A4B" w14:textId="1B2069F3" w:rsidR="003C528B" w:rsidRDefault="00CF1B13" w:rsidP="006A3D3E">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Una vez establecido el plan estratégico se procedió a involucrar a cada miembro en el cumplimiento del mismo, </w:t>
      </w:r>
      <w:r w:rsidR="00895D66">
        <w:rPr>
          <w:rFonts w:eastAsiaTheme="minorHAnsi"/>
          <w:lang w:val="es-PE"/>
        </w:rPr>
        <w:t xml:space="preserve"> organizando las clases de escuela sabáticas para luego enviarles a la casas formando grupos pequeños, </w:t>
      </w:r>
      <w:r>
        <w:rPr>
          <w:rFonts w:eastAsiaTheme="minorHAnsi"/>
          <w:lang w:val="es-PE"/>
        </w:rPr>
        <w:t xml:space="preserve">partiendo de visitas regulares del pastor a la casa de los líderes de grupos pequeños, y además a las casas de los miembros del grupo pequeño en compañía del líder del grupo pequeño. </w:t>
      </w:r>
      <w:r w:rsidR="003C528B">
        <w:rPr>
          <w:rFonts w:eastAsiaTheme="minorHAnsi"/>
          <w:lang w:val="es-PE"/>
        </w:rPr>
        <w:t>Sin embargo, el procedimiento no fue fácil, se requirió de constancia y perseverancia para contagiar esta visión a los miembros de iglesia</w:t>
      </w:r>
      <w:r w:rsidR="00CA03D6">
        <w:rPr>
          <w:rFonts w:eastAsiaTheme="minorHAnsi"/>
          <w:lang w:val="es-PE"/>
        </w:rPr>
        <w:t xml:space="preserve"> y para establecer la id de los grupos pequeños. En la Tabla 3 se puede ver cómo es que la implementación de los grupos pequeños en ambas organizaciones no fue fácil, al contrario, fue un proceso gradual que requirió tiempo para alcanzar el nivel en donde se encuentra.</w:t>
      </w:r>
    </w:p>
    <w:p w14:paraId="30E74140" w14:textId="32BEF5AA" w:rsidR="003C528B" w:rsidRDefault="003C528B" w:rsidP="00CA03D6">
      <w:pPr>
        <w:pStyle w:val="NormalWeb"/>
        <w:spacing w:before="0" w:beforeAutospacing="0" w:after="0" w:afterAutospacing="0"/>
        <w:jc w:val="both"/>
        <w:textAlignment w:val="baseline"/>
        <w:rPr>
          <w:rFonts w:eastAsiaTheme="minorHAnsi"/>
          <w:lang w:val="es-PE"/>
        </w:rPr>
      </w:pPr>
    </w:p>
    <w:p w14:paraId="6EF2F51B" w14:textId="0F701125" w:rsidR="003C528B" w:rsidRDefault="003C528B" w:rsidP="003C528B">
      <w:pPr>
        <w:pStyle w:val="NormalWeb"/>
        <w:spacing w:before="0" w:beforeAutospacing="0" w:after="0" w:afterAutospacing="0"/>
        <w:jc w:val="both"/>
        <w:textAlignment w:val="baseline"/>
        <w:rPr>
          <w:rFonts w:eastAsiaTheme="minorHAnsi"/>
          <w:lang w:val="es-PE"/>
        </w:rPr>
      </w:pPr>
      <w:r>
        <w:rPr>
          <w:rFonts w:eastAsiaTheme="minorHAnsi"/>
          <w:lang w:val="es-PE"/>
        </w:rPr>
        <w:t>Tabla 3.</w:t>
      </w:r>
    </w:p>
    <w:p w14:paraId="79B1F5A1" w14:textId="07085380" w:rsidR="003C528B" w:rsidRPr="006A3D3E" w:rsidRDefault="003C528B" w:rsidP="003C528B">
      <w:pPr>
        <w:pStyle w:val="NormalWeb"/>
        <w:spacing w:before="0" w:beforeAutospacing="0" w:after="0" w:afterAutospacing="0"/>
        <w:jc w:val="both"/>
        <w:textAlignment w:val="baseline"/>
        <w:rPr>
          <w:rFonts w:eastAsiaTheme="minorHAnsi"/>
          <w:i/>
          <w:iCs/>
          <w:lang w:val="es-PE"/>
        </w:rPr>
      </w:pPr>
      <w:r>
        <w:rPr>
          <w:rFonts w:eastAsiaTheme="minorHAnsi"/>
          <w:i/>
          <w:iCs/>
          <w:lang w:val="es-PE"/>
        </w:rPr>
        <w:t>Implementación de grupos pequeños de Freeport y Rockville</w:t>
      </w:r>
      <w:r w:rsidR="007C250B">
        <w:rPr>
          <w:rFonts w:eastAsiaTheme="minorHAnsi"/>
          <w:i/>
          <w:iCs/>
          <w:lang w:val="es-PE"/>
        </w:rPr>
        <w:t xml:space="preserve"> Centre </w:t>
      </w:r>
    </w:p>
    <w:p w14:paraId="3B292630" w14:textId="77777777" w:rsidR="003C528B" w:rsidRPr="006A3D3E" w:rsidRDefault="003C528B" w:rsidP="003C528B">
      <w:pPr>
        <w:pStyle w:val="NormalWeb"/>
        <w:spacing w:before="0" w:beforeAutospacing="0" w:after="0" w:afterAutospacing="0"/>
        <w:jc w:val="both"/>
        <w:textAlignment w:val="baseline"/>
        <w:rPr>
          <w:rFonts w:eastAsiaTheme="minorHAnsi"/>
          <w:sz w:val="10"/>
          <w:szCs w:val="10"/>
          <w:lang w:val="es-P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552"/>
        <w:gridCol w:w="1559"/>
      </w:tblGrid>
      <w:tr w:rsidR="003C528B" w14:paraId="3115D18C" w14:textId="77777777" w:rsidTr="003C528B">
        <w:tc>
          <w:tcPr>
            <w:tcW w:w="1420" w:type="dxa"/>
            <w:tcBorders>
              <w:top w:val="single" w:sz="4" w:space="0" w:color="auto"/>
              <w:bottom w:val="single" w:sz="4" w:space="0" w:color="auto"/>
            </w:tcBorders>
            <w:vAlign w:val="center"/>
          </w:tcPr>
          <w:p w14:paraId="34AACD4A" w14:textId="77777777" w:rsidR="003C528B" w:rsidRPr="00D568EA" w:rsidRDefault="003C528B" w:rsidP="003C528B">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Año</w:t>
            </w:r>
          </w:p>
        </w:tc>
        <w:tc>
          <w:tcPr>
            <w:tcW w:w="1552" w:type="dxa"/>
            <w:tcBorders>
              <w:top w:val="single" w:sz="4" w:space="0" w:color="auto"/>
              <w:bottom w:val="single" w:sz="4" w:space="0" w:color="auto"/>
            </w:tcBorders>
            <w:vAlign w:val="center"/>
          </w:tcPr>
          <w:p w14:paraId="17925F29" w14:textId="77777777" w:rsidR="003C528B" w:rsidRPr="00D568EA" w:rsidRDefault="003C528B" w:rsidP="003C528B">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Freeport</w:t>
            </w:r>
          </w:p>
        </w:tc>
        <w:tc>
          <w:tcPr>
            <w:tcW w:w="1559" w:type="dxa"/>
            <w:tcBorders>
              <w:top w:val="single" w:sz="4" w:space="0" w:color="auto"/>
              <w:bottom w:val="single" w:sz="4" w:space="0" w:color="auto"/>
            </w:tcBorders>
            <w:vAlign w:val="center"/>
          </w:tcPr>
          <w:p w14:paraId="6559621D" w14:textId="77777777" w:rsidR="003C528B" w:rsidRPr="00D568EA" w:rsidRDefault="003C528B" w:rsidP="003C528B">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Rockville</w:t>
            </w:r>
          </w:p>
        </w:tc>
      </w:tr>
      <w:tr w:rsidR="003C528B" w14:paraId="3D1DDA12" w14:textId="77777777" w:rsidTr="003C528B">
        <w:tc>
          <w:tcPr>
            <w:tcW w:w="1420" w:type="dxa"/>
            <w:vAlign w:val="center"/>
          </w:tcPr>
          <w:p w14:paraId="0349EEE1" w14:textId="787C94B0"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2015</w:t>
            </w:r>
          </w:p>
        </w:tc>
        <w:tc>
          <w:tcPr>
            <w:tcW w:w="1552" w:type="dxa"/>
          </w:tcPr>
          <w:p w14:paraId="465DD84C" w14:textId="0EB6102B"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0</w:t>
            </w:r>
          </w:p>
        </w:tc>
        <w:tc>
          <w:tcPr>
            <w:tcW w:w="1559" w:type="dxa"/>
          </w:tcPr>
          <w:p w14:paraId="193FBC0C" w14:textId="79970175"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0</w:t>
            </w:r>
          </w:p>
        </w:tc>
      </w:tr>
      <w:tr w:rsidR="003C528B" w14:paraId="63CAAAAA" w14:textId="77777777" w:rsidTr="003C528B">
        <w:tc>
          <w:tcPr>
            <w:tcW w:w="1420" w:type="dxa"/>
            <w:vAlign w:val="center"/>
          </w:tcPr>
          <w:p w14:paraId="3D43C9D8" w14:textId="0B8A7BC8"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2016</w:t>
            </w:r>
          </w:p>
        </w:tc>
        <w:tc>
          <w:tcPr>
            <w:tcW w:w="1552" w:type="dxa"/>
          </w:tcPr>
          <w:p w14:paraId="6CA32D1F" w14:textId="311FDC6B"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0</w:t>
            </w:r>
          </w:p>
        </w:tc>
        <w:tc>
          <w:tcPr>
            <w:tcW w:w="1559" w:type="dxa"/>
          </w:tcPr>
          <w:p w14:paraId="4B06ED4E" w14:textId="2E57B28A"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0</w:t>
            </w:r>
          </w:p>
        </w:tc>
      </w:tr>
      <w:tr w:rsidR="003C528B" w14:paraId="6B61A247" w14:textId="77777777" w:rsidTr="003C528B">
        <w:tc>
          <w:tcPr>
            <w:tcW w:w="1420" w:type="dxa"/>
            <w:vAlign w:val="center"/>
          </w:tcPr>
          <w:p w14:paraId="71023A16" w14:textId="67F4AE0C"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2017</w:t>
            </w:r>
          </w:p>
        </w:tc>
        <w:tc>
          <w:tcPr>
            <w:tcW w:w="1552" w:type="dxa"/>
          </w:tcPr>
          <w:p w14:paraId="7D7B4145" w14:textId="75691E6A"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0</w:t>
            </w:r>
          </w:p>
        </w:tc>
        <w:tc>
          <w:tcPr>
            <w:tcW w:w="1559" w:type="dxa"/>
          </w:tcPr>
          <w:p w14:paraId="7C83E7D4" w14:textId="5CC0B0E2"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1</w:t>
            </w:r>
          </w:p>
        </w:tc>
      </w:tr>
      <w:tr w:rsidR="003C528B" w14:paraId="1CB1F3E1" w14:textId="77777777" w:rsidTr="003C528B">
        <w:tc>
          <w:tcPr>
            <w:tcW w:w="1420" w:type="dxa"/>
            <w:vAlign w:val="center"/>
          </w:tcPr>
          <w:p w14:paraId="1B9B7E26" w14:textId="00A5FC2D"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2018</w:t>
            </w:r>
          </w:p>
        </w:tc>
        <w:tc>
          <w:tcPr>
            <w:tcW w:w="1552" w:type="dxa"/>
          </w:tcPr>
          <w:p w14:paraId="37433120" w14:textId="674EA8FD"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4</w:t>
            </w:r>
          </w:p>
        </w:tc>
        <w:tc>
          <w:tcPr>
            <w:tcW w:w="1559" w:type="dxa"/>
          </w:tcPr>
          <w:p w14:paraId="27C070BE" w14:textId="4FB5D869"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7</w:t>
            </w:r>
          </w:p>
        </w:tc>
      </w:tr>
      <w:tr w:rsidR="003C528B" w14:paraId="014A2E33" w14:textId="77777777" w:rsidTr="003C528B">
        <w:tc>
          <w:tcPr>
            <w:tcW w:w="1420" w:type="dxa"/>
            <w:vAlign w:val="center"/>
          </w:tcPr>
          <w:p w14:paraId="71E5C3D2" w14:textId="0FAD8438"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2019</w:t>
            </w:r>
          </w:p>
        </w:tc>
        <w:tc>
          <w:tcPr>
            <w:tcW w:w="1552" w:type="dxa"/>
          </w:tcPr>
          <w:p w14:paraId="16963B43" w14:textId="0E3C2092"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6</w:t>
            </w:r>
          </w:p>
        </w:tc>
        <w:tc>
          <w:tcPr>
            <w:tcW w:w="1559" w:type="dxa"/>
          </w:tcPr>
          <w:p w14:paraId="1C6C4971" w14:textId="33BA2E26" w:rsidR="003C528B" w:rsidRDefault="00CA03D6" w:rsidP="003C528B">
            <w:pPr>
              <w:pStyle w:val="NormalWeb"/>
              <w:spacing w:before="0" w:beforeAutospacing="0" w:after="0" w:afterAutospacing="0"/>
              <w:jc w:val="center"/>
              <w:textAlignment w:val="baseline"/>
              <w:rPr>
                <w:rFonts w:eastAsiaTheme="minorHAnsi"/>
                <w:lang w:val="es-PE"/>
              </w:rPr>
            </w:pPr>
            <w:r>
              <w:rPr>
                <w:rFonts w:eastAsiaTheme="minorHAnsi"/>
                <w:lang w:val="es-PE"/>
              </w:rPr>
              <w:t>9</w:t>
            </w:r>
          </w:p>
        </w:tc>
      </w:tr>
    </w:tbl>
    <w:p w14:paraId="5C769271" w14:textId="77777777" w:rsidR="003C528B" w:rsidRDefault="003C528B" w:rsidP="00CA03D6">
      <w:pPr>
        <w:pStyle w:val="NormalWeb"/>
        <w:spacing w:before="0" w:beforeAutospacing="0" w:after="0" w:afterAutospacing="0"/>
        <w:jc w:val="both"/>
        <w:textAlignment w:val="baseline"/>
        <w:rPr>
          <w:rFonts w:eastAsiaTheme="minorHAnsi"/>
          <w:lang w:val="es-PE"/>
        </w:rPr>
      </w:pPr>
    </w:p>
    <w:p w14:paraId="33EB25CF" w14:textId="3452BBF6" w:rsidR="00CF1B13" w:rsidRDefault="00CF1B13" w:rsidP="006A3D3E">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En la Tabla </w:t>
      </w:r>
      <w:r w:rsidR="003C528B">
        <w:rPr>
          <w:rFonts w:eastAsiaTheme="minorHAnsi"/>
          <w:lang w:val="es-PE"/>
        </w:rPr>
        <w:t>4</w:t>
      </w:r>
      <w:r>
        <w:rPr>
          <w:rFonts w:eastAsiaTheme="minorHAnsi"/>
          <w:lang w:val="es-PE"/>
        </w:rPr>
        <w:t xml:space="preserve"> se pueden ver los resultados que se alcanzaron </w:t>
      </w:r>
      <w:r w:rsidR="003C528B">
        <w:rPr>
          <w:rFonts w:eastAsiaTheme="minorHAnsi"/>
          <w:lang w:val="es-PE"/>
        </w:rPr>
        <w:t xml:space="preserve">en relación al crecimiento orgánico </w:t>
      </w:r>
      <w:r>
        <w:rPr>
          <w:rFonts w:eastAsiaTheme="minorHAnsi"/>
          <w:lang w:val="es-PE"/>
        </w:rPr>
        <w:t>con la implementación y práctica de</w:t>
      </w:r>
      <w:r w:rsidR="00CA03D6">
        <w:rPr>
          <w:rFonts w:eastAsiaTheme="minorHAnsi"/>
          <w:lang w:val="es-PE"/>
        </w:rPr>
        <w:t xml:space="preserve"> los </w:t>
      </w:r>
      <w:r>
        <w:rPr>
          <w:rFonts w:eastAsiaTheme="minorHAnsi"/>
          <w:lang w:val="es-PE"/>
        </w:rPr>
        <w:t>grupos pequeños en ambas organizaciones,</w:t>
      </w:r>
      <w:r w:rsidR="003C528B">
        <w:rPr>
          <w:rFonts w:eastAsiaTheme="minorHAnsi"/>
          <w:lang w:val="es-PE"/>
        </w:rPr>
        <w:t xml:space="preserve"> los mismos que </w:t>
      </w:r>
      <w:r w:rsidR="00C509A7">
        <w:rPr>
          <w:rFonts w:eastAsiaTheme="minorHAnsi"/>
          <w:lang w:val="es-PE"/>
        </w:rPr>
        <w:t xml:space="preserve">dan porcentajes de crecimiento, siendo los siguientes: En el caso de Freeport, </w:t>
      </w:r>
      <w:r w:rsidR="00CA03D6">
        <w:rPr>
          <w:rFonts w:eastAsiaTheme="minorHAnsi"/>
          <w:lang w:val="es-PE"/>
        </w:rPr>
        <w:t>2015</w:t>
      </w:r>
      <w:r w:rsidR="00C509A7">
        <w:rPr>
          <w:rFonts w:eastAsiaTheme="minorHAnsi"/>
          <w:lang w:val="es-PE"/>
        </w:rPr>
        <w:t xml:space="preserve"> (12,1%), 2016 (5,4%), 2017 (1,7%), 2018 (4,3%) y 2019 (8,1%). En el caso de Rockville, 2015 (0,8%), 2016 (2,0%), 2017 (0,0%), 2018 (1,1%) y 2019 (5,4%). Estos datos indican que el crecimiento de ambas organizaciones </w:t>
      </w:r>
      <w:r w:rsidR="007C250B">
        <w:rPr>
          <w:rFonts w:eastAsiaTheme="minorHAnsi"/>
          <w:lang w:val="es-PE"/>
        </w:rPr>
        <w:t>no ha sido el ideal de crecimiento.</w:t>
      </w:r>
    </w:p>
    <w:p w14:paraId="13D9D8F2" w14:textId="77777777" w:rsidR="003C528B" w:rsidRDefault="003C528B" w:rsidP="003C528B">
      <w:pPr>
        <w:pStyle w:val="NormalWeb"/>
        <w:spacing w:before="0" w:beforeAutospacing="0" w:after="0" w:afterAutospacing="0"/>
        <w:jc w:val="both"/>
        <w:textAlignment w:val="baseline"/>
        <w:rPr>
          <w:rFonts w:eastAsiaTheme="minorHAnsi"/>
          <w:lang w:val="es-PE"/>
        </w:rPr>
      </w:pPr>
    </w:p>
    <w:p w14:paraId="2764753C" w14:textId="1D7F395D" w:rsidR="003C528B" w:rsidRDefault="003C528B" w:rsidP="003C528B">
      <w:pPr>
        <w:pStyle w:val="NormalWeb"/>
        <w:spacing w:before="0" w:beforeAutospacing="0" w:after="0" w:afterAutospacing="0"/>
        <w:jc w:val="both"/>
        <w:textAlignment w:val="baseline"/>
        <w:rPr>
          <w:rFonts w:eastAsiaTheme="minorHAnsi"/>
          <w:lang w:val="es-PE"/>
        </w:rPr>
      </w:pPr>
      <w:r>
        <w:rPr>
          <w:rFonts w:eastAsiaTheme="minorHAnsi"/>
          <w:lang w:val="es-PE"/>
        </w:rPr>
        <w:t>Tabla 4.</w:t>
      </w:r>
    </w:p>
    <w:p w14:paraId="53F256E9" w14:textId="60003258" w:rsidR="003C528B" w:rsidRPr="006A3D3E" w:rsidRDefault="003C528B" w:rsidP="003C528B">
      <w:pPr>
        <w:pStyle w:val="NormalWeb"/>
        <w:spacing w:before="0" w:beforeAutospacing="0" w:after="0" w:afterAutospacing="0"/>
        <w:jc w:val="both"/>
        <w:textAlignment w:val="baseline"/>
        <w:rPr>
          <w:rFonts w:eastAsiaTheme="minorHAnsi"/>
          <w:i/>
          <w:iCs/>
          <w:lang w:val="es-PE"/>
        </w:rPr>
      </w:pPr>
      <w:r w:rsidRPr="006A3D3E">
        <w:rPr>
          <w:rFonts w:eastAsiaTheme="minorHAnsi"/>
          <w:i/>
          <w:iCs/>
          <w:lang w:val="es-PE"/>
        </w:rPr>
        <w:t xml:space="preserve">Porcentaje de crecimiento </w:t>
      </w:r>
      <w:r w:rsidR="00CA03D6">
        <w:rPr>
          <w:rFonts w:eastAsiaTheme="minorHAnsi"/>
          <w:i/>
          <w:iCs/>
          <w:lang w:val="es-PE"/>
        </w:rPr>
        <w:t>orgánico</w:t>
      </w:r>
      <w:r w:rsidRPr="006A3D3E">
        <w:rPr>
          <w:rFonts w:eastAsiaTheme="minorHAnsi"/>
          <w:i/>
          <w:iCs/>
          <w:lang w:val="es-PE"/>
        </w:rPr>
        <w:t xml:space="preserve"> de Freeport y Rockville</w:t>
      </w:r>
      <w:r w:rsidR="007C250B">
        <w:rPr>
          <w:rFonts w:eastAsiaTheme="minorHAnsi"/>
          <w:i/>
          <w:iCs/>
          <w:lang w:val="es-PE"/>
        </w:rPr>
        <w:t xml:space="preserve"> Centre </w:t>
      </w:r>
      <w:r w:rsidR="00C509A7">
        <w:rPr>
          <w:rFonts w:eastAsiaTheme="minorHAnsi"/>
          <w:i/>
          <w:iCs/>
          <w:lang w:val="es-PE"/>
        </w:rPr>
        <w:t xml:space="preserve"> durante el 2015-2019</w:t>
      </w:r>
    </w:p>
    <w:p w14:paraId="12FD19DD" w14:textId="77777777" w:rsidR="003C528B" w:rsidRPr="006A3D3E" w:rsidRDefault="003C528B" w:rsidP="003C528B">
      <w:pPr>
        <w:pStyle w:val="NormalWeb"/>
        <w:spacing w:before="0" w:beforeAutospacing="0" w:after="0" w:afterAutospacing="0"/>
        <w:jc w:val="both"/>
        <w:textAlignment w:val="baseline"/>
        <w:rPr>
          <w:rFonts w:eastAsiaTheme="minorHAnsi"/>
          <w:sz w:val="10"/>
          <w:szCs w:val="10"/>
          <w:lang w:val="es-PE"/>
        </w:rPr>
      </w:pPr>
    </w:p>
    <w:tbl>
      <w:tblPr>
        <w:tblStyle w:val="TableGrid"/>
        <w:tblW w:w="68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1409"/>
        <w:gridCol w:w="1376"/>
        <w:gridCol w:w="1412"/>
        <w:gridCol w:w="1376"/>
      </w:tblGrid>
      <w:tr w:rsidR="00CA03D6" w14:paraId="55E6D5DD" w14:textId="77777777" w:rsidTr="00CA03D6">
        <w:tc>
          <w:tcPr>
            <w:tcW w:w="1266" w:type="dxa"/>
            <w:vAlign w:val="center"/>
          </w:tcPr>
          <w:p w14:paraId="0926CB4B" w14:textId="77777777" w:rsidR="00CA03D6" w:rsidRPr="00D568EA" w:rsidRDefault="00CA03D6" w:rsidP="00CA03D6">
            <w:pPr>
              <w:pStyle w:val="NormalWeb"/>
              <w:spacing w:before="0" w:beforeAutospacing="0" w:after="0" w:afterAutospacing="0"/>
              <w:jc w:val="center"/>
              <w:textAlignment w:val="baseline"/>
              <w:rPr>
                <w:rFonts w:eastAsiaTheme="minorHAnsi"/>
                <w:b/>
                <w:bCs/>
                <w:lang w:val="es-PE"/>
              </w:rPr>
            </w:pPr>
          </w:p>
        </w:tc>
        <w:tc>
          <w:tcPr>
            <w:tcW w:w="2785" w:type="dxa"/>
            <w:gridSpan w:val="2"/>
            <w:tcBorders>
              <w:top w:val="single" w:sz="4" w:space="0" w:color="auto"/>
              <w:bottom w:val="single" w:sz="4" w:space="0" w:color="auto"/>
            </w:tcBorders>
            <w:vAlign w:val="center"/>
          </w:tcPr>
          <w:p w14:paraId="3051B112" w14:textId="5C8E9BCC" w:rsidR="00CA03D6" w:rsidRDefault="00CA03D6" w:rsidP="00CA03D6">
            <w:pPr>
              <w:pStyle w:val="NormalWeb"/>
              <w:spacing w:before="0" w:beforeAutospacing="0" w:after="0" w:afterAutospacing="0"/>
              <w:jc w:val="center"/>
              <w:textAlignment w:val="baseline"/>
              <w:rPr>
                <w:rFonts w:eastAsiaTheme="minorHAnsi"/>
                <w:b/>
                <w:bCs/>
                <w:lang w:val="es-PE"/>
              </w:rPr>
            </w:pPr>
            <w:r>
              <w:rPr>
                <w:rFonts w:eastAsiaTheme="minorHAnsi"/>
                <w:b/>
                <w:bCs/>
                <w:lang w:val="es-PE"/>
              </w:rPr>
              <w:t>Freeport</w:t>
            </w:r>
          </w:p>
        </w:tc>
        <w:tc>
          <w:tcPr>
            <w:tcW w:w="2788" w:type="dxa"/>
            <w:gridSpan w:val="2"/>
            <w:tcBorders>
              <w:top w:val="single" w:sz="4" w:space="0" w:color="auto"/>
              <w:bottom w:val="single" w:sz="4" w:space="0" w:color="auto"/>
            </w:tcBorders>
          </w:tcPr>
          <w:p w14:paraId="4902DB8D" w14:textId="3D3525E4" w:rsidR="00CA03D6" w:rsidRPr="00D568EA" w:rsidRDefault="00CA03D6" w:rsidP="00CA03D6">
            <w:pPr>
              <w:pStyle w:val="NormalWeb"/>
              <w:spacing w:before="0" w:beforeAutospacing="0" w:after="0" w:afterAutospacing="0"/>
              <w:jc w:val="center"/>
              <w:textAlignment w:val="baseline"/>
              <w:rPr>
                <w:rFonts w:eastAsiaTheme="minorHAnsi"/>
                <w:b/>
                <w:bCs/>
                <w:lang w:val="es-PE"/>
              </w:rPr>
            </w:pPr>
            <w:r>
              <w:rPr>
                <w:rFonts w:eastAsiaTheme="minorHAnsi"/>
                <w:b/>
                <w:bCs/>
                <w:lang w:val="es-PE"/>
              </w:rPr>
              <w:t>Rockville</w:t>
            </w:r>
          </w:p>
        </w:tc>
      </w:tr>
      <w:tr w:rsidR="00CA03D6" w14:paraId="35455B37" w14:textId="7A0FCF6B" w:rsidTr="00CA03D6">
        <w:tc>
          <w:tcPr>
            <w:tcW w:w="1266" w:type="dxa"/>
            <w:tcBorders>
              <w:bottom w:val="single" w:sz="4" w:space="0" w:color="auto"/>
            </w:tcBorders>
            <w:vAlign w:val="center"/>
          </w:tcPr>
          <w:p w14:paraId="253C7049" w14:textId="523CA890" w:rsidR="00CA03D6" w:rsidRPr="00D568EA" w:rsidRDefault="00CA03D6" w:rsidP="00CA03D6">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Año</w:t>
            </w:r>
          </w:p>
        </w:tc>
        <w:tc>
          <w:tcPr>
            <w:tcW w:w="1409" w:type="dxa"/>
            <w:tcBorders>
              <w:top w:val="single" w:sz="4" w:space="0" w:color="auto"/>
              <w:bottom w:val="single" w:sz="4" w:space="0" w:color="auto"/>
            </w:tcBorders>
            <w:vAlign w:val="center"/>
          </w:tcPr>
          <w:p w14:paraId="1AAC641C" w14:textId="461A68A9" w:rsidR="00CA03D6" w:rsidRPr="00D568EA" w:rsidRDefault="00CA03D6" w:rsidP="00CA03D6">
            <w:pPr>
              <w:pStyle w:val="NormalWeb"/>
              <w:spacing w:before="0" w:beforeAutospacing="0" w:after="0" w:afterAutospacing="0"/>
              <w:jc w:val="center"/>
              <w:textAlignment w:val="baseline"/>
              <w:rPr>
                <w:rFonts w:eastAsiaTheme="minorHAnsi"/>
                <w:b/>
                <w:bCs/>
                <w:lang w:val="es-PE"/>
              </w:rPr>
            </w:pPr>
            <w:r>
              <w:rPr>
                <w:rFonts w:eastAsiaTheme="minorHAnsi"/>
                <w:b/>
                <w:bCs/>
                <w:lang w:val="es-PE"/>
              </w:rPr>
              <w:t>Bautismo</w:t>
            </w:r>
          </w:p>
        </w:tc>
        <w:tc>
          <w:tcPr>
            <w:tcW w:w="1376" w:type="dxa"/>
            <w:tcBorders>
              <w:top w:val="single" w:sz="4" w:space="0" w:color="auto"/>
              <w:bottom w:val="single" w:sz="4" w:space="0" w:color="auto"/>
            </w:tcBorders>
            <w:vAlign w:val="center"/>
          </w:tcPr>
          <w:p w14:paraId="62893380" w14:textId="579D2B3B" w:rsidR="00CA03D6" w:rsidRPr="00D568EA" w:rsidRDefault="00CA03D6" w:rsidP="00CA03D6">
            <w:pPr>
              <w:pStyle w:val="NormalWeb"/>
              <w:spacing w:before="0" w:beforeAutospacing="0" w:after="0" w:afterAutospacing="0"/>
              <w:jc w:val="center"/>
              <w:textAlignment w:val="baseline"/>
              <w:rPr>
                <w:rFonts w:eastAsiaTheme="minorHAnsi"/>
                <w:b/>
                <w:bCs/>
                <w:lang w:val="es-PE"/>
              </w:rPr>
            </w:pPr>
            <w:r>
              <w:rPr>
                <w:rFonts w:eastAsiaTheme="minorHAnsi"/>
                <w:b/>
                <w:bCs/>
                <w:lang w:val="es-PE"/>
              </w:rPr>
              <w:t>Membresía</w:t>
            </w:r>
          </w:p>
        </w:tc>
        <w:tc>
          <w:tcPr>
            <w:tcW w:w="1412" w:type="dxa"/>
            <w:tcBorders>
              <w:top w:val="single" w:sz="4" w:space="0" w:color="auto"/>
              <w:bottom w:val="single" w:sz="4" w:space="0" w:color="auto"/>
            </w:tcBorders>
            <w:vAlign w:val="center"/>
          </w:tcPr>
          <w:p w14:paraId="4489B195" w14:textId="42B53B20" w:rsidR="00CA03D6" w:rsidRPr="00D568EA" w:rsidRDefault="00CA03D6" w:rsidP="00CA03D6">
            <w:pPr>
              <w:pStyle w:val="NormalWeb"/>
              <w:spacing w:before="0" w:beforeAutospacing="0" w:after="0" w:afterAutospacing="0"/>
              <w:jc w:val="center"/>
              <w:textAlignment w:val="baseline"/>
              <w:rPr>
                <w:rFonts w:eastAsiaTheme="minorHAnsi"/>
                <w:b/>
                <w:bCs/>
                <w:lang w:val="es-PE"/>
              </w:rPr>
            </w:pPr>
            <w:r>
              <w:rPr>
                <w:rFonts w:eastAsiaTheme="minorHAnsi"/>
                <w:b/>
                <w:bCs/>
                <w:lang w:val="es-PE"/>
              </w:rPr>
              <w:t>Bautismo</w:t>
            </w:r>
          </w:p>
        </w:tc>
        <w:tc>
          <w:tcPr>
            <w:tcW w:w="1376" w:type="dxa"/>
            <w:tcBorders>
              <w:top w:val="single" w:sz="4" w:space="0" w:color="auto"/>
              <w:bottom w:val="single" w:sz="4" w:space="0" w:color="auto"/>
            </w:tcBorders>
            <w:vAlign w:val="center"/>
          </w:tcPr>
          <w:p w14:paraId="716E732C" w14:textId="3DAA112B" w:rsidR="00CA03D6" w:rsidRPr="00D568EA" w:rsidRDefault="00CA03D6" w:rsidP="00CA03D6">
            <w:pPr>
              <w:pStyle w:val="NormalWeb"/>
              <w:spacing w:before="0" w:beforeAutospacing="0" w:after="0" w:afterAutospacing="0"/>
              <w:jc w:val="center"/>
              <w:textAlignment w:val="baseline"/>
              <w:rPr>
                <w:rFonts w:eastAsiaTheme="minorHAnsi"/>
                <w:b/>
                <w:bCs/>
                <w:lang w:val="es-PE"/>
              </w:rPr>
            </w:pPr>
            <w:r>
              <w:rPr>
                <w:rFonts w:eastAsiaTheme="minorHAnsi"/>
                <w:b/>
                <w:bCs/>
                <w:lang w:val="es-PE"/>
              </w:rPr>
              <w:t>Membresía</w:t>
            </w:r>
          </w:p>
        </w:tc>
      </w:tr>
      <w:tr w:rsidR="00CA03D6" w14:paraId="31EB8DAB" w14:textId="353A4D27" w:rsidTr="00CA03D6">
        <w:tc>
          <w:tcPr>
            <w:tcW w:w="1266" w:type="dxa"/>
            <w:tcBorders>
              <w:top w:val="single" w:sz="4" w:space="0" w:color="auto"/>
            </w:tcBorders>
            <w:vAlign w:val="center"/>
          </w:tcPr>
          <w:p w14:paraId="7E5FE62E" w14:textId="6B38ABA5" w:rsidR="00CA03D6" w:rsidRDefault="00CA03D6" w:rsidP="00CA03D6">
            <w:pPr>
              <w:pStyle w:val="NormalWeb"/>
              <w:spacing w:before="0" w:beforeAutospacing="0" w:after="0" w:afterAutospacing="0"/>
              <w:jc w:val="center"/>
              <w:textAlignment w:val="baseline"/>
              <w:rPr>
                <w:rFonts w:eastAsiaTheme="minorHAnsi"/>
                <w:lang w:val="es-PE"/>
              </w:rPr>
            </w:pPr>
            <w:r>
              <w:rPr>
                <w:rFonts w:eastAsiaTheme="minorHAnsi"/>
                <w:lang w:val="es-PE"/>
              </w:rPr>
              <w:t>2015</w:t>
            </w:r>
          </w:p>
        </w:tc>
        <w:tc>
          <w:tcPr>
            <w:tcW w:w="1409" w:type="dxa"/>
            <w:tcBorders>
              <w:top w:val="single" w:sz="4" w:space="0" w:color="auto"/>
            </w:tcBorders>
          </w:tcPr>
          <w:p w14:paraId="400E7FCD" w14:textId="2D9D3B99" w:rsidR="00CA03D6" w:rsidRDefault="00CA03D6" w:rsidP="00CA03D6">
            <w:pPr>
              <w:pStyle w:val="NormalWeb"/>
              <w:spacing w:before="0" w:beforeAutospacing="0" w:after="0" w:afterAutospacing="0"/>
              <w:jc w:val="center"/>
              <w:textAlignment w:val="baseline"/>
              <w:rPr>
                <w:rFonts w:eastAsiaTheme="minorHAnsi"/>
                <w:lang w:val="es-PE"/>
              </w:rPr>
            </w:pPr>
            <w:r w:rsidRPr="001C37C5">
              <w:t>12</w:t>
            </w:r>
          </w:p>
        </w:tc>
        <w:tc>
          <w:tcPr>
            <w:tcW w:w="1376" w:type="dxa"/>
            <w:tcBorders>
              <w:top w:val="single" w:sz="4" w:space="0" w:color="auto"/>
            </w:tcBorders>
          </w:tcPr>
          <w:p w14:paraId="0749B684" w14:textId="0404397F" w:rsidR="00CA03D6" w:rsidRDefault="00CA03D6" w:rsidP="00CA03D6">
            <w:pPr>
              <w:pStyle w:val="NormalWeb"/>
              <w:spacing w:before="0" w:beforeAutospacing="0" w:after="0" w:afterAutospacing="0"/>
              <w:jc w:val="center"/>
              <w:textAlignment w:val="baseline"/>
              <w:rPr>
                <w:rFonts w:eastAsiaTheme="minorHAnsi"/>
                <w:lang w:val="es-PE"/>
              </w:rPr>
            </w:pPr>
            <w:r w:rsidRPr="009A33E7">
              <w:t>99</w:t>
            </w:r>
          </w:p>
        </w:tc>
        <w:tc>
          <w:tcPr>
            <w:tcW w:w="1412" w:type="dxa"/>
            <w:tcBorders>
              <w:top w:val="single" w:sz="4" w:space="0" w:color="auto"/>
            </w:tcBorders>
          </w:tcPr>
          <w:p w14:paraId="2E84B0C7" w14:textId="26D247C9" w:rsidR="00CA03D6" w:rsidRDefault="00CA03D6" w:rsidP="00CA03D6">
            <w:pPr>
              <w:pStyle w:val="NormalWeb"/>
              <w:spacing w:before="0" w:beforeAutospacing="0" w:after="0" w:afterAutospacing="0"/>
              <w:jc w:val="center"/>
              <w:textAlignment w:val="baseline"/>
              <w:rPr>
                <w:rFonts w:eastAsiaTheme="minorHAnsi"/>
                <w:lang w:val="es-PE"/>
              </w:rPr>
            </w:pPr>
            <w:r w:rsidRPr="0031214D">
              <w:t>1</w:t>
            </w:r>
          </w:p>
        </w:tc>
        <w:tc>
          <w:tcPr>
            <w:tcW w:w="1376" w:type="dxa"/>
            <w:tcBorders>
              <w:top w:val="single" w:sz="4" w:space="0" w:color="auto"/>
            </w:tcBorders>
          </w:tcPr>
          <w:p w14:paraId="734B3E83" w14:textId="6C18A1EA" w:rsidR="00CA03D6" w:rsidRDefault="00CA03D6" w:rsidP="00CA03D6">
            <w:pPr>
              <w:pStyle w:val="NormalWeb"/>
              <w:spacing w:before="0" w:beforeAutospacing="0" w:after="0" w:afterAutospacing="0"/>
              <w:jc w:val="center"/>
              <w:textAlignment w:val="baseline"/>
              <w:rPr>
                <w:rFonts w:eastAsiaTheme="minorHAnsi"/>
                <w:lang w:val="es-PE"/>
              </w:rPr>
            </w:pPr>
            <w:r w:rsidRPr="00973EFF">
              <w:t>131</w:t>
            </w:r>
          </w:p>
        </w:tc>
      </w:tr>
      <w:tr w:rsidR="00CA03D6" w14:paraId="5083BEA5" w14:textId="7F172694" w:rsidTr="00CA03D6">
        <w:tc>
          <w:tcPr>
            <w:tcW w:w="1266" w:type="dxa"/>
            <w:vAlign w:val="center"/>
          </w:tcPr>
          <w:p w14:paraId="34A696F0" w14:textId="512008D4" w:rsidR="00CA03D6" w:rsidRDefault="00CA03D6" w:rsidP="00CA03D6">
            <w:pPr>
              <w:pStyle w:val="NormalWeb"/>
              <w:spacing w:before="0" w:beforeAutospacing="0" w:after="0" w:afterAutospacing="0"/>
              <w:jc w:val="center"/>
              <w:textAlignment w:val="baseline"/>
              <w:rPr>
                <w:rFonts w:eastAsiaTheme="minorHAnsi"/>
                <w:lang w:val="es-PE"/>
              </w:rPr>
            </w:pPr>
            <w:r>
              <w:rPr>
                <w:rFonts w:eastAsiaTheme="minorHAnsi"/>
                <w:lang w:val="es-PE"/>
              </w:rPr>
              <w:lastRenderedPageBreak/>
              <w:t>2016</w:t>
            </w:r>
          </w:p>
        </w:tc>
        <w:tc>
          <w:tcPr>
            <w:tcW w:w="1409" w:type="dxa"/>
          </w:tcPr>
          <w:p w14:paraId="75F94967" w14:textId="311E799B" w:rsidR="00CA03D6" w:rsidRDefault="00CA03D6" w:rsidP="00CA03D6">
            <w:pPr>
              <w:pStyle w:val="NormalWeb"/>
              <w:spacing w:before="0" w:beforeAutospacing="0" w:after="0" w:afterAutospacing="0"/>
              <w:jc w:val="center"/>
              <w:textAlignment w:val="baseline"/>
              <w:rPr>
                <w:rFonts w:eastAsiaTheme="minorHAnsi"/>
                <w:lang w:val="es-PE"/>
              </w:rPr>
            </w:pPr>
            <w:r w:rsidRPr="001C37C5">
              <w:t>6</w:t>
            </w:r>
          </w:p>
        </w:tc>
        <w:tc>
          <w:tcPr>
            <w:tcW w:w="1376" w:type="dxa"/>
          </w:tcPr>
          <w:p w14:paraId="7781FAE9" w14:textId="792BF92F" w:rsidR="00CA03D6" w:rsidRDefault="00CA03D6" w:rsidP="00CA03D6">
            <w:pPr>
              <w:pStyle w:val="NormalWeb"/>
              <w:spacing w:before="0" w:beforeAutospacing="0" w:after="0" w:afterAutospacing="0"/>
              <w:jc w:val="center"/>
              <w:textAlignment w:val="baseline"/>
              <w:rPr>
                <w:rFonts w:eastAsiaTheme="minorHAnsi"/>
                <w:lang w:val="es-PE"/>
              </w:rPr>
            </w:pPr>
            <w:r w:rsidRPr="009A33E7">
              <w:t>112</w:t>
            </w:r>
          </w:p>
        </w:tc>
        <w:tc>
          <w:tcPr>
            <w:tcW w:w="1412" w:type="dxa"/>
          </w:tcPr>
          <w:p w14:paraId="1B2476EE" w14:textId="08087B2F" w:rsidR="00CA03D6" w:rsidRDefault="00CA03D6" w:rsidP="00CA03D6">
            <w:pPr>
              <w:pStyle w:val="NormalWeb"/>
              <w:spacing w:before="0" w:beforeAutospacing="0" w:after="0" w:afterAutospacing="0"/>
              <w:jc w:val="center"/>
              <w:textAlignment w:val="baseline"/>
              <w:rPr>
                <w:rFonts w:eastAsiaTheme="minorHAnsi"/>
                <w:lang w:val="es-PE"/>
              </w:rPr>
            </w:pPr>
            <w:r w:rsidRPr="0031214D">
              <w:t>2</w:t>
            </w:r>
          </w:p>
        </w:tc>
        <w:tc>
          <w:tcPr>
            <w:tcW w:w="1376" w:type="dxa"/>
          </w:tcPr>
          <w:p w14:paraId="2388DFB3" w14:textId="486A6036" w:rsidR="00CA03D6" w:rsidRDefault="00CA03D6" w:rsidP="00CA03D6">
            <w:pPr>
              <w:pStyle w:val="NormalWeb"/>
              <w:spacing w:before="0" w:beforeAutospacing="0" w:after="0" w:afterAutospacing="0"/>
              <w:jc w:val="center"/>
              <w:textAlignment w:val="baseline"/>
              <w:rPr>
                <w:rFonts w:eastAsiaTheme="minorHAnsi"/>
                <w:lang w:val="es-PE"/>
              </w:rPr>
            </w:pPr>
            <w:r w:rsidRPr="00973EFF">
              <w:t>99</w:t>
            </w:r>
          </w:p>
        </w:tc>
      </w:tr>
      <w:tr w:rsidR="00CA03D6" w14:paraId="5EDD4BEA" w14:textId="67ABE464" w:rsidTr="00CA03D6">
        <w:tc>
          <w:tcPr>
            <w:tcW w:w="1266" w:type="dxa"/>
            <w:vAlign w:val="center"/>
          </w:tcPr>
          <w:p w14:paraId="69359F79" w14:textId="3A9F0132" w:rsidR="00CA03D6" w:rsidRDefault="00CA03D6" w:rsidP="00CA03D6">
            <w:pPr>
              <w:pStyle w:val="NormalWeb"/>
              <w:spacing w:before="0" w:beforeAutospacing="0" w:after="0" w:afterAutospacing="0"/>
              <w:jc w:val="center"/>
              <w:textAlignment w:val="baseline"/>
              <w:rPr>
                <w:rFonts w:eastAsiaTheme="minorHAnsi"/>
                <w:lang w:val="es-PE"/>
              </w:rPr>
            </w:pPr>
            <w:r>
              <w:rPr>
                <w:rFonts w:eastAsiaTheme="minorHAnsi"/>
                <w:lang w:val="es-PE"/>
              </w:rPr>
              <w:t>2017</w:t>
            </w:r>
          </w:p>
        </w:tc>
        <w:tc>
          <w:tcPr>
            <w:tcW w:w="1409" w:type="dxa"/>
          </w:tcPr>
          <w:p w14:paraId="4933D580" w14:textId="27038406" w:rsidR="00CA03D6" w:rsidRDefault="00CA03D6" w:rsidP="00CA03D6">
            <w:pPr>
              <w:pStyle w:val="NormalWeb"/>
              <w:spacing w:before="0" w:beforeAutospacing="0" w:after="0" w:afterAutospacing="0"/>
              <w:jc w:val="center"/>
              <w:textAlignment w:val="baseline"/>
              <w:rPr>
                <w:rFonts w:eastAsiaTheme="minorHAnsi"/>
                <w:lang w:val="es-PE"/>
              </w:rPr>
            </w:pPr>
            <w:r w:rsidRPr="001C37C5">
              <w:t>2</w:t>
            </w:r>
          </w:p>
        </w:tc>
        <w:tc>
          <w:tcPr>
            <w:tcW w:w="1376" w:type="dxa"/>
          </w:tcPr>
          <w:p w14:paraId="64926298" w14:textId="4CECAF13" w:rsidR="00CA03D6" w:rsidRDefault="00CA03D6" w:rsidP="00CA03D6">
            <w:pPr>
              <w:pStyle w:val="NormalWeb"/>
              <w:spacing w:before="0" w:beforeAutospacing="0" w:after="0" w:afterAutospacing="0"/>
              <w:jc w:val="center"/>
              <w:textAlignment w:val="baseline"/>
              <w:rPr>
                <w:rFonts w:eastAsiaTheme="minorHAnsi"/>
                <w:lang w:val="es-PE"/>
              </w:rPr>
            </w:pPr>
            <w:r w:rsidRPr="009A33E7">
              <w:t>116</w:t>
            </w:r>
          </w:p>
        </w:tc>
        <w:tc>
          <w:tcPr>
            <w:tcW w:w="1412" w:type="dxa"/>
          </w:tcPr>
          <w:p w14:paraId="7290A6D8" w14:textId="33F9E2EA" w:rsidR="00CA03D6" w:rsidRDefault="00CA03D6" w:rsidP="00CA03D6">
            <w:pPr>
              <w:pStyle w:val="NormalWeb"/>
              <w:spacing w:before="0" w:beforeAutospacing="0" w:after="0" w:afterAutospacing="0"/>
              <w:jc w:val="center"/>
              <w:textAlignment w:val="baseline"/>
              <w:rPr>
                <w:rFonts w:eastAsiaTheme="minorHAnsi"/>
                <w:lang w:val="es-PE"/>
              </w:rPr>
            </w:pPr>
            <w:r w:rsidRPr="0031214D">
              <w:t>0</w:t>
            </w:r>
          </w:p>
        </w:tc>
        <w:tc>
          <w:tcPr>
            <w:tcW w:w="1376" w:type="dxa"/>
          </w:tcPr>
          <w:p w14:paraId="2F73523F" w14:textId="1483090C" w:rsidR="00CA03D6" w:rsidRDefault="00CA03D6" w:rsidP="00CA03D6">
            <w:pPr>
              <w:pStyle w:val="NormalWeb"/>
              <w:spacing w:before="0" w:beforeAutospacing="0" w:after="0" w:afterAutospacing="0"/>
              <w:jc w:val="center"/>
              <w:textAlignment w:val="baseline"/>
              <w:rPr>
                <w:rFonts w:eastAsiaTheme="minorHAnsi"/>
                <w:lang w:val="es-PE"/>
              </w:rPr>
            </w:pPr>
            <w:r w:rsidRPr="00973EFF">
              <w:t>99</w:t>
            </w:r>
          </w:p>
        </w:tc>
      </w:tr>
      <w:tr w:rsidR="00CA03D6" w14:paraId="3A71D90B" w14:textId="02320349" w:rsidTr="00CA03D6">
        <w:tc>
          <w:tcPr>
            <w:tcW w:w="1266" w:type="dxa"/>
            <w:vAlign w:val="center"/>
          </w:tcPr>
          <w:p w14:paraId="6AB64305" w14:textId="45C4F7B7" w:rsidR="00CA03D6" w:rsidRDefault="00CA03D6" w:rsidP="00CA03D6">
            <w:pPr>
              <w:pStyle w:val="NormalWeb"/>
              <w:spacing w:before="0" w:beforeAutospacing="0" w:after="0" w:afterAutospacing="0"/>
              <w:jc w:val="center"/>
              <w:textAlignment w:val="baseline"/>
              <w:rPr>
                <w:rFonts w:eastAsiaTheme="minorHAnsi"/>
                <w:lang w:val="es-PE"/>
              </w:rPr>
            </w:pPr>
            <w:r>
              <w:rPr>
                <w:rFonts w:eastAsiaTheme="minorHAnsi"/>
                <w:lang w:val="es-PE"/>
              </w:rPr>
              <w:t>2018</w:t>
            </w:r>
          </w:p>
        </w:tc>
        <w:tc>
          <w:tcPr>
            <w:tcW w:w="1409" w:type="dxa"/>
          </w:tcPr>
          <w:p w14:paraId="6D36100C" w14:textId="2F053E06" w:rsidR="00CA03D6" w:rsidRDefault="00CA03D6" w:rsidP="00CA03D6">
            <w:pPr>
              <w:pStyle w:val="NormalWeb"/>
              <w:spacing w:before="0" w:beforeAutospacing="0" w:after="0" w:afterAutospacing="0"/>
              <w:jc w:val="center"/>
              <w:textAlignment w:val="baseline"/>
              <w:rPr>
                <w:rFonts w:eastAsiaTheme="minorHAnsi"/>
                <w:lang w:val="es-PE"/>
              </w:rPr>
            </w:pPr>
            <w:r w:rsidRPr="001C37C5">
              <w:t>5</w:t>
            </w:r>
          </w:p>
        </w:tc>
        <w:tc>
          <w:tcPr>
            <w:tcW w:w="1376" w:type="dxa"/>
          </w:tcPr>
          <w:p w14:paraId="4E129884" w14:textId="77294903" w:rsidR="00CA03D6" w:rsidRDefault="00CA03D6" w:rsidP="00CA03D6">
            <w:pPr>
              <w:pStyle w:val="NormalWeb"/>
              <w:spacing w:before="0" w:beforeAutospacing="0" w:after="0" w:afterAutospacing="0"/>
              <w:jc w:val="center"/>
              <w:textAlignment w:val="baseline"/>
              <w:rPr>
                <w:rFonts w:eastAsiaTheme="minorHAnsi"/>
                <w:lang w:val="es-PE"/>
              </w:rPr>
            </w:pPr>
            <w:r w:rsidRPr="009A33E7">
              <w:t>116</w:t>
            </w:r>
          </w:p>
        </w:tc>
        <w:tc>
          <w:tcPr>
            <w:tcW w:w="1412" w:type="dxa"/>
          </w:tcPr>
          <w:p w14:paraId="4A8BA423" w14:textId="01FEC344" w:rsidR="00CA03D6" w:rsidRDefault="00CA03D6" w:rsidP="00CA03D6">
            <w:pPr>
              <w:pStyle w:val="NormalWeb"/>
              <w:spacing w:before="0" w:beforeAutospacing="0" w:after="0" w:afterAutospacing="0"/>
              <w:jc w:val="center"/>
              <w:textAlignment w:val="baseline"/>
              <w:rPr>
                <w:rFonts w:eastAsiaTheme="minorHAnsi"/>
                <w:lang w:val="es-PE"/>
              </w:rPr>
            </w:pPr>
            <w:r w:rsidRPr="0031214D">
              <w:t>1</w:t>
            </w:r>
          </w:p>
        </w:tc>
        <w:tc>
          <w:tcPr>
            <w:tcW w:w="1376" w:type="dxa"/>
          </w:tcPr>
          <w:p w14:paraId="50E07CF2" w14:textId="2595BA22" w:rsidR="00CA03D6" w:rsidRDefault="00CA03D6" w:rsidP="00CA03D6">
            <w:pPr>
              <w:pStyle w:val="NormalWeb"/>
              <w:spacing w:before="0" w:beforeAutospacing="0" w:after="0" w:afterAutospacing="0"/>
              <w:jc w:val="center"/>
              <w:textAlignment w:val="baseline"/>
              <w:rPr>
                <w:rFonts w:eastAsiaTheme="minorHAnsi"/>
                <w:lang w:val="es-PE"/>
              </w:rPr>
            </w:pPr>
            <w:r w:rsidRPr="00973EFF">
              <w:t>87</w:t>
            </w:r>
          </w:p>
        </w:tc>
      </w:tr>
      <w:tr w:rsidR="00CA03D6" w14:paraId="0A7F60E4" w14:textId="55F28BC5" w:rsidTr="00CA03D6">
        <w:tc>
          <w:tcPr>
            <w:tcW w:w="1266" w:type="dxa"/>
            <w:vAlign w:val="center"/>
          </w:tcPr>
          <w:p w14:paraId="3CA053B6" w14:textId="7D9053CD" w:rsidR="00CA03D6" w:rsidRDefault="00CA03D6" w:rsidP="00CA03D6">
            <w:pPr>
              <w:pStyle w:val="NormalWeb"/>
              <w:spacing w:before="0" w:beforeAutospacing="0" w:after="0" w:afterAutospacing="0"/>
              <w:jc w:val="center"/>
              <w:textAlignment w:val="baseline"/>
              <w:rPr>
                <w:rFonts w:eastAsiaTheme="minorHAnsi"/>
                <w:lang w:val="es-PE"/>
              </w:rPr>
            </w:pPr>
            <w:r>
              <w:rPr>
                <w:rFonts w:eastAsiaTheme="minorHAnsi"/>
                <w:lang w:val="es-PE"/>
              </w:rPr>
              <w:t>2019</w:t>
            </w:r>
          </w:p>
        </w:tc>
        <w:tc>
          <w:tcPr>
            <w:tcW w:w="1409" w:type="dxa"/>
          </w:tcPr>
          <w:p w14:paraId="6DB8495A" w14:textId="05E2FA52" w:rsidR="00CA03D6" w:rsidRDefault="00CA03D6" w:rsidP="00CA03D6">
            <w:pPr>
              <w:pStyle w:val="NormalWeb"/>
              <w:spacing w:before="0" w:beforeAutospacing="0" w:after="0" w:afterAutospacing="0"/>
              <w:jc w:val="center"/>
              <w:textAlignment w:val="baseline"/>
              <w:rPr>
                <w:rFonts w:eastAsiaTheme="minorHAnsi"/>
                <w:lang w:val="es-PE"/>
              </w:rPr>
            </w:pPr>
            <w:r w:rsidRPr="001C37C5">
              <w:t>10</w:t>
            </w:r>
          </w:p>
        </w:tc>
        <w:tc>
          <w:tcPr>
            <w:tcW w:w="1376" w:type="dxa"/>
          </w:tcPr>
          <w:p w14:paraId="51E2F289" w14:textId="6FA9C393" w:rsidR="00CA03D6" w:rsidRDefault="00CA03D6" w:rsidP="00CA03D6">
            <w:pPr>
              <w:pStyle w:val="NormalWeb"/>
              <w:spacing w:before="0" w:beforeAutospacing="0" w:after="0" w:afterAutospacing="0"/>
              <w:jc w:val="center"/>
              <w:textAlignment w:val="baseline"/>
              <w:rPr>
                <w:rFonts w:eastAsiaTheme="minorHAnsi"/>
                <w:lang w:val="es-PE"/>
              </w:rPr>
            </w:pPr>
            <w:r w:rsidRPr="009A33E7">
              <w:t>124</w:t>
            </w:r>
          </w:p>
        </w:tc>
        <w:tc>
          <w:tcPr>
            <w:tcW w:w="1412" w:type="dxa"/>
          </w:tcPr>
          <w:p w14:paraId="1B13BFBC" w14:textId="7C126731" w:rsidR="00CA03D6" w:rsidRDefault="00CA03D6" w:rsidP="00CA03D6">
            <w:pPr>
              <w:pStyle w:val="NormalWeb"/>
              <w:spacing w:before="0" w:beforeAutospacing="0" w:after="0" w:afterAutospacing="0"/>
              <w:jc w:val="center"/>
              <w:textAlignment w:val="baseline"/>
              <w:rPr>
                <w:rFonts w:eastAsiaTheme="minorHAnsi"/>
                <w:lang w:val="es-PE"/>
              </w:rPr>
            </w:pPr>
            <w:r w:rsidRPr="0031214D">
              <w:t>5</w:t>
            </w:r>
          </w:p>
        </w:tc>
        <w:tc>
          <w:tcPr>
            <w:tcW w:w="1376" w:type="dxa"/>
          </w:tcPr>
          <w:p w14:paraId="05EEA4DC" w14:textId="690DC686" w:rsidR="00CA03D6" w:rsidRDefault="00CA03D6" w:rsidP="00CA03D6">
            <w:pPr>
              <w:pStyle w:val="NormalWeb"/>
              <w:spacing w:before="0" w:beforeAutospacing="0" w:after="0" w:afterAutospacing="0"/>
              <w:jc w:val="center"/>
              <w:textAlignment w:val="baseline"/>
              <w:rPr>
                <w:rFonts w:eastAsiaTheme="minorHAnsi"/>
                <w:lang w:val="es-PE"/>
              </w:rPr>
            </w:pPr>
            <w:r w:rsidRPr="00973EFF">
              <w:t>92</w:t>
            </w:r>
          </w:p>
        </w:tc>
      </w:tr>
    </w:tbl>
    <w:p w14:paraId="53B4CC9D" w14:textId="59E01CA6" w:rsidR="003C528B" w:rsidRDefault="003C528B" w:rsidP="003C528B">
      <w:pPr>
        <w:pStyle w:val="NormalWeb"/>
        <w:spacing w:before="0" w:beforeAutospacing="0" w:after="0" w:afterAutospacing="0"/>
        <w:jc w:val="both"/>
        <w:textAlignment w:val="baseline"/>
        <w:rPr>
          <w:rFonts w:eastAsiaTheme="minorHAnsi"/>
          <w:lang w:val="es-PE"/>
        </w:rPr>
      </w:pPr>
    </w:p>
    <w:p w14:paraId="7D30CA46" w14:textId="68FEF121" w:rsidR="007C250B" w:rsidRDefault="00C509A7" w:rsidP="007C250B">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Por otro lado, en relación al crecimiento económico se puede notar que </w:t>
      </w:r>
      <w:r w:rsidR="00BA2813">
        <w:rPr>
          <w:rFonts w:eastAsiaTheme="minorHAnsi"/>
          <w:lang w:val="es-PE"/>
        </w:rPr>
        <w:t xml:space="preserve">en el caso de Freeport como de Rockville </w:t>
      </w:r>
      <w:r w:rsidR="007C250B">
        <w:rPr>
          <w:rFonts w:eastAsiaTheme="minorHAnsi"/>
          <w:lang w:val="es-PE"/>
        </w:rPr>
        <w:t xml:space="preserve"> Centre </w:t>
      </w:r>
      <w:r w:rsidR="00BA2813">
        <w:rPr>
          <w:rFonts w:eastAsiaTheme="minorHAnsi"/>
          <w:lang w:val="es-PE"/>
        </w:rPr>
        <w:t>éste fue más sostenido, debido a que desde el primer año que el investigador ingresó como pastor el crecimiento económico aumentó en relación</w:t>
      </w:r>
      <w:r w:rsidR="007C250B">
        <w:rPr>
          <w:rFonts w:eastAsiaTheme="minorHAnsi"/>
          <w:lang w:val="es-PE"/>
        </w:rPr>
        <w:t xml:space="preserve"> a los años,  que demuestra que el crecimiento fue exponencial.</w:t>
      </w:r>
    </w:p>
    <w:p w14:paraId="4EBAA2A8" w14:textId="77777777" w:rsidR="007C250B" w:rsidRDefault="007C250B" w:rsidP="007C250B">
      <w:pPr>
        <w:pStyle w:val="NormalWeb"/>
        <w:spacing w:before="0" w:beforeAutospacing="0" w:after="0" w:afterAutospacing="0"/>
        <w:ind w:firstLine="720"/>
        <w:jc w:val="both"/>
        <w:textAlignment w:val="baseline"/>
        <w:rPr>
          <w:rFonts w:eastAsiaTheme="minorHAnsi"/>
          <w:lang w:val="es-PE"/>
        </w:rPr>
      </w:pPr>
    </w:p>
    <w:p w14:paraId="2A213642" w14:textId="10790DC0" w:rsidR="00CA03D6" w:rsidRDefault="00CA03D6" w:rsidP="00CA03D6">
      <w:pPr>
        <w:pStyle w:val="NormalWeb"/>
        <w:spacing w:before="0" w:beforeAutospacing="0" w:after="0" w:afterAutospacing="0"/>
        <w:jc w:val="both"/>
        <w:textAlignment w:val="baseline"/>
        <w:rPr>
          <w:rFonts w:eastAsiaTheme="minorHAnsi"/>
          <w:lang w:val="es-PE"/>
        </w:rPr>
      </w:pPr>
      <w:r>
        <w:rPr>
          <w:rFonts w:eastAsiaTheme="minorHAnsi"/>
          <w:lang w:val="es-PE"/>
        </w:rPr>
        <w:t>Tabla 5.</w:t>
      </w:r>
    </w:p>
    <w:p w14:paraId="572B4BC8" w14:textId="48E404C8" w:rsidR="00CA03D6" w:rsidRPr="006A3D3E" w:rsidRDefault="00CA03D6" w:rsidP="00CA03D6">
      <w:pPr>
        <w:pStyle w:val="NormalWeb"/>
        <w:spacing w:before="0" w:beforeAutospacing="0" w:after="0" w:afterAutospacing="0"/>
        <w:jc w:val="both"/>
        <w:textAlignment w:val="baseline"/>
        <w:rPr>
          <w:rFonts w:eastAsiaTheme="minorHAnsi"/>
          <w:i/>
          <w:iCs/>
          <w:lang w:val="es-PE"/>
        </w:rPr>
      </w:pPr>
      <w:r w:rsidRPr="006A3D3E">
        <w:rPr>
          <w:rFonts w:eastAsiaTheme="minorHAnsi"/>
          <w:i/>
          <w:iCs/>
          <w:lang w:val="es-PE"/>
        </w:rPr>
        <w:t xml:space="preserve">Porcentaje de crecimiento </w:t>
      </w:r>
      <w:r>
        <w:rPr>
          <w:rFonts w:eastAsiaTheme="minorHAnsi"/>
          <w:i/>
          <w:iCs/>
          <w:lang w:val="es-PE"/>
        </w:rPr>
        <w:t>económico</w:t>
      </w:r>
      <w:r w:rsidRPr="006A3D3E">
        <w:rPr>
          <w:rFonts w:eastAsiaTheme="minorHAnsi"/>
          <w:i/>
          <w:iCs/>
          <w:lang w:val="es-PE"/>
        </w:rPr>
        <w:t xml:space="preserve"> de Freeport y Rockville</w:t>
      </w:r>
      <w:r w:rsidR="00C509A7">
        <w:rPr>
          <w:rFonts w:eastAsiaTheme="minorHAnsi"/>
          <w:i/>
          <w:iCs/>
          <w:lang w:val="es-PE"/>
        </w:rPr>
        <w:t xml:space="preserve"> durante el 2015-2019</w:t>
      </w:r>
    </w:p>
    <w:p w14:paraId="330719C7" w14:textId="77777777" w:rsidR="00CA03D6" w:rsidRPr="006A3D3E" w:rsidRDefault="00CA03D6" w:rsidP="00CA03D6">
      <w:pPr>
        <w:pStyle w:val="NormalWeb"/>
        <w:spacing w:before="0" w:beforeAutospacing="0" w:after="0" w:afterAutospacing="0"/>
        <w:jc w:val="both"/>
        <w:textAlignment w:val="baseline"/>
        <w:rPr>
          <w:rFonts w:eastAsiaTheme="minorHAnsi"/>
          <w:sz w:val="10"/>
          <w:szCs w:val="10"/>
          <w:lang w:val="es-P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552"/>
        <w:gridCol w:w="1559"/>
      </w:tblGrid>
      <w:tr w:rsidR="00CA03D6" w14:paraId="134A7E8F" w14:textId="77777777" w:rsidTr="00540F17">
        <w:tc>
          <w:tcPr>
            <w:tcW w:w="1420" w:type="dxa"/>
            <w:tcBorders>
              <w:top w:val="single" w:sz="4" w:space="0" w:color="auto"/>
              <w:bottom w:val="single" w:sz="4" w:space="0" w:color="auto"/>
            </w:tcBorders>
            <w:vAlign w:val="center"/>
          </w:tcPr>
          <w:p w14:paraId="3274A87B" w14:textId="77777777" w:rsidR="00CA03D6" w:rsidRPr="00D568EA" w:rsidRDefault="00CA03D6" w:rsidP="00540F17">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Año</w:t>
            </w:r>
          </w:p>
        </w:tc>
        <w:tc>
          <w:tcPr>
            <w:tcW w:w="1552" w:type="dxa"/>
            <w:tcBorders>
              <w:top w:val="single" w:sz="4" w:space="0" w:color="auto"/>
              <w:bottom w:val="single" w:sz="4" w:space="0" w:color="auto"/>
            </w:tcBorders>
            <w:vAlign w:val="center"/>
          </w:tcPr>
          <w:p w14:paraId="40705192" w14:textId="77777777" w:rsidR="00CA03D6" w:rsidRPr="00D568EA" w:rsidRDefault="00CA03D6" w:rsidP="00540F17">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Freeport</w:t>
            </w:r>
          </w:p>
        </w:tc>
        <w:tc>
          <w:tcPr>
            <w:tcW w:w="1559" w:type="dxa"/>
            <w:tcBorders>
              <w:top w:val="single" w:sz="4" w:space="0" w:color="auto"/>
              <w:bottom w:val="single" w:sz="4" w:space="0" w:color="auto"/>
            </w:tcBorders>
            <w:vAlign w:val="center"/>
          </w:tcPr>
          <w:p w14:paraId="2FF6348B" w14:textId="77777777" w:rsidR="00CA03D6" w:rsidRPr="00D568EA" w:rsidRDefault="00CA03D6" w:rsidP="00540F17">
            <w:pPr>
              <w:pStyle w:val="NormalWeb"/>
              <w:spacing w:before="0" w:beforeAutospacing="0" w:after="0" w:afterAutospacing="0"/>
              <w:jc w:val="center"/>
              <w:textAlignment w:val="baseline"/>
              <w:rPr>
                <w:rFonts w:eastAsiaTheme="minorHAnsi"/>
                <w:b/>
                <w:bCs/>
                <w:lang w:val="es-PE"/>
              </w:rPr>
            </w:pPr>
            <w:r w:rsidRPr="00D568EA">
              <w:rPr>
                <w:rFonts w:eastAsiaTheme="minorHAnsi"/>
                <w:b/>
                <w:bCs/>
                <w:lang w:val="es-PE"/>
              </w:rPr>
              <w:t>Rockville</w:t>
            </w:r>
          </w:p>
        </w:tc>
      </w:tr>
      <w:tr w:rsidR="00C509A7" w14:paraId="67F78180" w14:textId="77777777" w:rsidTr="00540F17">
        <w:tc>
          <w:tcPr>
            <w:tcW w:w="1420" w:type="dxa"/>
            <w:vAlign w:val="center"/>
          </w:tcPr>
          <w:p w14:paraId="7F8BD1E9" w14:textId="7AF5594D" w:rsidR="00C509A7" w:rsidRDefault="00C509A7" w:rsidP="00C509A7">
            <w:pPr>
              <w:pStyle w:val="NormalWeb"/>
              <w:spacing w:before="0" w:beforeAutospacing="0" w:after="0" w:afterAutospacing="0"/>
              <w:jc w:val="center"/>
              <w:textAlignment w:val="baseline"/>
              <w:rPr>
                <w:rFonts w:eastAsiaTheme="minorHAnsi"/>
                <w:lang w:val="es-PE"/>
              </w:rPr>
            </w:pPr>
            <w:r>
              <w:rPr>
                <w:rFonts w:eastAsiaTheme="minorHAnsi"/>
                <w:lang w:val="es-PE"/>
              </w:rPr>
              <w:t>2015</w:t>
            </w:r>
          </w:p>
        </w:tc>
        <w:tc>
          <w:tcPr>
            <w:tcW w:w="1552" w:type="dxa"/>
          </w:tcPr>
          <w:p w14:paraId="3200DE71" w14:textId="7543944E"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145,940</w:t>
            </w:r>
          </w:p>
        </w:tc>
        <w:tc>
          <w:tcPr>
            <w:tcW w:w="1559" w:type="dxa"/>
          </w:tcPr>
          <w:p w14:paraId="66626632" w14:textId="33EA38A2"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4</w:t>
            </w:r>
            <w:r>
              <w:rPr>
                <w:rFonts w:eastAsiaTheme="minorHAnsi"/>
                <w:lang w:val="es-PE"/>
              </w:rPr>
              <w:t>3</w:t>
            </w:r>
            <w:r w:rsidRPr="00C509A7">
              <w:rPr>
                <w:rFonts w:eastAsiaTheme="minorHAnsi"/>
                <w:lang w:val="es-PE"/>
              </w:rPr>
              <w:t>,</w:t>
            </w:r>
            <w:r>
              <w:rPr>
                <w:rFonts w:eastAsiaTheme="minorHAnsi"/>
                <w:lang w:val="es-PE"/>
              </w:rPr>
              <w:t>385</w:t>
            </w:r>
          </w:p>
        </w:tc>
      </w:tr>
      <w:tr w:rsidR="00C509A7" w14:paraId="648DBCEF" w14:textId="77777777" w:rsidTr="00540F17">
        <w:tc>
          <w:tcPr>
            <w:tcW w:w="1420" w:type="dxa"/>
            <w:vAlign w:val="center"/>
          </w:tcPr>
          <w:p w14:paraId="1D2FF693" w14:textId="32EC7A54" w:rsidR="00C509A7" w:rsidRDefault="00C509A7" w:rsidP="00C509A7">
            <w:pPr>
              <w:pStyle w:val="NormalWeb"/>
              <w:spacing w:before="0" w:beforeAutospacing="0" w:after="0" w:afterAutospacing="0"/>
              <w:jc w:val="center"/>
              <w:textAlignment w:val="baseline"/>
              <w:rPr>
                <w:rFonts w:eastAsiaTheme="minorHAnsi"/>
                <w:lang w:val="es-PE"/>
              </w:rPr>
            </w:pPr>
            <w:r>
              <w:rPr>
                <w:rFonts w:eastAsiaTheme="minorHAnsi"/>
                <w:lang w:val="es-PE"/>
              </w:rPr>
              <w:t>2016</w:t>
            </w:r>
          </w:p>
        </w:tc>
        <w:tc>
          <w:tcPr>
            <w:tcW w:w="1552" w:type="dxa"/>
          </w:tcPr>
          <w:p w14:paraId="54132E88" w14:textId="3C9D7596"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160,696</w:t>
            </w:r>
          </w:p>
        </w:tc>
        <w:tc>
          <w:tcPr>
            <w:tcW w:w="1559" w:type="dxa"/>
          </w:tcPr>
          <w:p w14:paraId="7EECFC08" w14:textId="3B8B78EA"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48,420</w:t>
            </w:r>
          </w:p>
        </w:tc>
      </w:tr>
      <w:tr w:rsidR="00C509A7" w14:paraId="17D1D344" w14:textId="77777777" w:rsidTr="00540F17">
        <w:tc>
          <w:tcPr>
            <w:tcW w:w="1420" w:type="dxa"/>
            <w:vAlign w:val="center"/>
          </w:tcPr>
          <w:p w14:paraId="2C960ABF" w14:textId="2E5C6918" w:rsidR="00C509A7" w:rsidRDefault="00C509A7" w:rsidP="00C509A7">
            <w:pPr>
              <w:pStyle w:val="NormalWeb"/>
              <w:spacing w:before="0" w:beforeAutospacing="0" w:after="0" w:afterAutospacing="0"/>
              <w:jc w:val="center"/>
              <w:textAlignment w:val="baseline"/>
              <w:rPr>
                <w:rFonts w:eastAsiaTheme="minorHAnsi"/>
                <w:lang w:val="es-PE"/>
              </w:rPr>
            </w:pPr>
            <w:r>
              <w:rPr>
                <w:rFonts w:eastAsiaTheme="minorHAnsi"/>
                <w:lang w:val="es-PE"/>
              </w:rPr>
              <w:t>2017</w:t>
            </w:r>
          </w:p>
        </w:tc>
        <w:tc>
          <w:tcPr>
            <w:tcW w:w="1552" w:type="dxa"/>
          </w:tcPr>
          <w:p w14:paraId="132706C6" w14:textId="7FB4E211"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160,196</w:t>
            </w:r>
          </w:p>
        </w:tc>
        <w:tc>
          <w:tcPr>
            <w:tcW w:w="1559" w:type="dxa"/>
          </w:tcPr>
          <w:p w14:paraId="5B3B950C" w14:textId="70AA8F95"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47,394</w:t>
            </w:r>
          </w:p>
        </w:tc>
      </w:tr>
      <w:tr w:rsidR="00C509A7" w14:paraId="6CC4E6BE" w14:textId="77777777" w:rsidTr="00540F17">
        <w:tc>
          <w:tcPr>
            <w:tcW w:w="1420" w:type="dxa"/>
            <w:vAlign w:val="center"/>
          </w:tcPr>
          <w:p w14:paraId="67A28C60" w14:textId="11419376" w:rsidR="00C509A7" w:rsidRDefault="00C509A7" w:rsidP="00C509A7">
            <w:pPr>
              <w:pStyle w:val="NormalWeb"/>
              <w:spacing w:before="0" w:beforeAutospacing="0" w:after="0" w:afterAutospacing="0"/>
              <w:jc w:val="center"/>
              <w:textAlignment w:val="baseline"/>
              <w:rPr>
                <w:rFonts w:eastAsiaTheme="minorHAnsi"/>
                <w:lang w:val="es-PE"/>
              </w:rPr>
            </w:pPr>
            <w:r>
              <w:rPr>
                <w:rFonts w:eastAsiaTheme="minorHAnsi"/>
                <w:lang w:val="es-PE"/>
              </w:rPr>
              <w:t>2018</w:t>
            </w:r>
          </w:p>
        </w:tc>
        <w:tc>
          <w:tcPr>
            <w:tcW w:w="1552" w:type="dxa"/>
          </w:tcPr>
          <w:p w14:paraId="61F03350" w14:textId="59519990"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169,474</w:t>
            </w:r>
          </w:p>
        </w:tc>
        <w:tc>
          <w:tcPr>
            <w:tcW w:w="1559" w:type="dxa"/>
          </w:tcPr>
          <w:p w14:paraId="56ED683E" w14:textId="5A533A84"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51,480</w:t>
            </w:r>
          </w:p>
        </w:tc>
      </w:tr>
      <w:tr w:rsidR="00C509A7" w14:paraId="177A02FE" w14:textId="77777777" w:rsidTr="00540F17">
        <w:tc>
          <w:tcPr>
            <w:tcW w:w="1420" w:type="dxa"/>
            <w:vAlign w:val="center"/>
          </w:tcPr>
          <w:p w14:paraId="58D4E728" w14:textId="77900F96" w:rsidR="00C509A7" w:rsidRDefault="00C509A7" w:rsidP="00C509A7">
            <w:pPr>
              <w:pStyle w:val="NormalWeb"/>
              <w:spacing w:before="0" w:beforeAutospacing="0" w:after="0" w:afterAutospacing="0"/>
              <w:jc w:val="center"/>
              <w:textAlignment w:val="baseline"/>
              <w:rPr>
                <w:rFonts w:eastAsiaTheme="minorHAnsi"/>
                <w:lang w:val="es-PE"/>
              </w:rPr>
            </w:pPr>
            <w:r>
              <w:rPr>
                <w:rFonts w:eastAsiaTheme="minorHAnsi"/>
                <w:lang w:val="es-PE"/>
              </w:rPr>
              <w:t>2019</w:t>
            </w:r>
          </w:p>
        </w:tc>
        <w:tc>
          <w:tcPr>
            <w:tcW w:w="1552" w:type="dxa"/>
          </w:tcPr>
          <w:p w14:paraId="7AB4C52A" w14:textId="2A7D1F07"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180,049</w:t>
            </w:r>
          </w:p>
        </w:tc>
        <w:tc>
          <w:tcPr>
            <w:tcW w:w="1559" w:type="dxa"/>
          </w:tcPr>
          <w:p w14:paraId="03FCE215" w14:textId="45F8CFAA" w:rsidR="00C509A7" w:rsidRDefault="00C509A7" w:rsidP="00C509A7">
            <w:pPr>
              <w:pStyle w:val="NormalWeb"/>
              <w:spacing w:before="0" w:beforeAutospacing="0" w:after="0" w:afterAutospacing="0"/>
              <w:jc w:val="center"/>
              <w:textAlignment w:val="baseline"/>
              <w:rPr>
                <w:rFonts w:eastAsiaTheme="minorHAnsi"/>
                <w:lang w:val="es-PE"/>
              </w:rPr>
            </w:pPr>
            <w:r w:rsidRPr="00C509A7">
              <w:rPr>
                <w:rFonts w:eastAsiaTheme="minorHAnsi"/>
                <w:lang w:val="es-PE"/>
              </w:rPr>
              <w:t>$</w:t>
            </w:r>
            <w:r>
              <w:rPr>
                <w:rFonts w:eastAsiaTheme="minorHAnsi"/>
                <w:lang w:val="es-PE"/>
              </w:rPr>
              <w:t xml:space="preserve"> </w:t>
            </w:r>
            <w:r w:rsidRPr="00C509A7">
              <w:rPr>
                <w:rFonts w:eastAsiaTheme="minorHAnsi"/>
                <w:lang w:val="es-PE"/>
              </w:rPr>
              <w:t>68,047</w:t>
            </w:r>
          </w:p>
        </w:tc>
      </w:tr>
    </w:tbl>
    <w:p w14:paraId="67E69472" w14:textId="77777777" w:rsidR="003C528B" w:rsidRPr="006A3D3E" w:rsidRDefault="003C528B" w:rsidP="00DB43A4">
      <w:pPr>
        <w:pStyle w:val="NormalWeb"/>
        <w:spacing w:before="0" w:beforeAutospacing="0" w:after="0" w:afterAutospacing="0"/>
        <w:jc w:val="both"/>
        <w:textAlignment w:val="baseline"/>
        <w:rPr>
          <w:rFonts w:eastAsiaTheme="minorHAnsi"/>
          <w:i/>
          <w:lang w:val="es-PE"/>
        </w:rPr>
      </w:pPr>
    </w:p>
    <w:p w14:paraId="0ED96406" w14:textId="640A86B9" w:rsidR="00F90974" w:rsidRPr="006A3D3E" w:rsidRDefault="00BA2813" w:rsidP="00DB43A4">
      <w:pPr>
        <w:pStyle w:val="NormalWeb"/>
        <w:spacing w:before="0" w:beforeAutospacing="0" w:after="0" w:afterAutospacing="0"/>
        <w:jc w:val="both"/>
        <w:textAlignment w:val="baseline"/>
        <w:rPr>
          <w:rFonts w:eastAsiaTheme="minorHAnsi"/>
          <w:b/>
          <w:i/>
          <w:lang w:val="es-PE"/>
        </w:rPr>
      </w:pPr>
      <w:r>
        <w:rPr>
          <w:rFonts w:eastAsiaTheme="minorHAnsi"/>
          <w:b/>
          <w:i/>
          <w:lang w:val="es-PE"/>
        </w:rPr>
        <w:t>Validación, corrección o crítica</w:t>
      </w:r>
    </w:p>
    <w:p w14:paraId="44DF04CF" w14:textId="77777777" w:rsidR="00F90974" w:rsidRPr="006A3D3E" w:rsidRDefault="00F90974" w:rsidP="00BA2813">
      <w:pPr>
        <w:pStyle w:val="NormalWeb"/>
        <w:spacing w:before="0" w:beforeAutospacing="0" w:after="0" w:afterAutospacing="0"/>
        <w:jc w:val="both"/>
        <w:textAlignment w:val="baseline"/>
        <w:rPr>
          <w:rFonts w:eastAsiaTheme="minorHAnsi"/>
          <w:lang w:val="es-PE"/>
        </w:rPr>
      </w:pPr>
    </w:p>
    <w:p w14:paraId="2966090E" w14:textId="62D2079F" w:rsidR="00D51FF1" w:rsidRDefault="00BA2813" w:rsidP="00BA2813">
      <w:pPr>
        <w:pStyle w:val="NormalWeb"/>
        <w:spacing w:before="0" w:beforeAutospacing="0" w:after="0" w:afterAutospacing="0"/>
        <w:ind w:firstLine="720"/>
        <w:jc w:val="both"/>
        <w:textAlignment w:val="baseline"/>
        <w:rPr>
          <w:rFonts w:eastAsiaTheme="minorHAnsi"/>
          <w:lang w:val="es-PE"/>
        </w:rPr>
      </w:pPr>
      <w:r w:rsidRPr="00BA2813">
        <w:rPr>
          <w:rFonts w:eastAsiaTheme="minorHAnsi"/>
          <w:lang w:val="es-PE"/>
        </w:rPr>
        <w:t>Teniendo en cuenta el l</w:t>
      </w:r>
      <w:r>
        <w:rPr>
          <w:rFonts w:eastAsiaTheme="minorHAnsi"/>
          <w:lang w:val="es-PE"/>
        </w:rPr>
        <w:t xml:space="preserve">imitado alcance </w:t>
      </w:r>
      <w:r w:rsidR="00403A9A">
        <w:rPr>
          <w:rFonts w:eastAsiaTheme="minorHAnsi"/>
          <w:lang w:val="es-PE"/>
        </w:rPr>
        <w:t>de este caso de estudio que se sustenta en datos fijos de una organización sin fines de lucro se pudo ver cómo es que el establecimiento de grupos pequeños causó un impacto positivo a nivel económico más que orgánico.</w:t>
      </w:r>
    </w:p>
    <w:p w14:paraId="2E7B50A7" w14:textId="4BD1F41A" w:rsidR="00403A9A" w:rsidRDefault="00403A9A" w:rsidP="00BA2813">
      <w:pPr>
        <w:pStyle w:val="NormalWeb"/>
        <w:spacing w:before="0" w:beforeAutospacing="0" w:after="0" w:afterAutospacing="0"/>
        <w:ind w:firstLine="720"/>
        <w:jc w:val="both"/>
        <w:textAlignment w:val="baseline"/>
        <w:rPr>
          <w:rFonts w:eastAsiaTheme="minorHAnsi"/>
          <w:lang w:val="es-PE"/>
        </w:rPr>
      </w:pPr>
    </w:p>
    <w:p w14:paraId="607D96EE" w14:textId="47193DBC" w:rsidR="00403A9A" w:rsidRDefault="00403A9A" w:rsidP="00BA2813">
      <w:pPr>
        <w:pStyle w:val="NormalWeb"/>
        <w:spacing w:before="0" w:beforeAutospacing="0" w:after="0" w:afterAutospacing="0"/>
        <w:ind w:firstLine="720"/>
        <w:jc w:val="both"/>
        <w:textAlignment w:val="baseline"/>
        <w:rPr>
          <w:rFonts w:eastAsiaTheme="minorHAnsi"/>
          <w:lang w:val="es-PE"/>
        </w:rPr>
      </w:pPr>
      <w:r>
        <w:rPr>
          <w:rFonts w:eastAsiaTheme="minorHAnsi"/>
          <w:lang w:val="es-PE"/>
        </w:rPr>
        <w:t xml:space="preserve">Respecto a la implementación de los grupos pequeños, aunque no fue una tarea fácil para el investigador, se logró la organización de la misma, aunque no inmediatamente, lo que da a entender que su proceso aún en un país del primer mundo es gradual, a medida que el mismo miembro de iglesia vea su utilidad y obtenga beneficios de ella. Aunque partiendo de los datos también se puede inferir </w:t>
      </w:r>
      <w:r w:rsidR="00727AE2">
        <w:rPr>
          <w:rFonts w:eastAsiaTheme="minorHAnsi"/>
          <w:lang w:val="es-PE"/>
        </w:rPr>
        <w:t xml:space="preserve">que </w:t>
      </w:r>
      <w:r>
        <w:rPr>
          <w:rFonts w:eastAsiaTheme="minorHAnsi"/>
          <w:lang w:val="es-PE"/>
        </w:rPr>
        <w:t xml:space="preserve">la organización de la misma no es suficiente </w:t>
      </w:r>
      <w:r w:rsidR="00727AE2">
        <w:rPr>
          <w:rFonts w:eastAsiaTheme="minorHAnsi"/>
          <w:lang w:val="es-PE"/>
        </w:rPr>
        <w:t xml:space="preserve">para </w:t>
      </w:r>
      <w:r>
        <w:rPr>
          <w:rFonts w:eastAsiaTheme="minorHAnsi"/>
          <w:lang w:val="es-PE"/>
        </w:rPr>
        <w:t>abarcar a todos los mi</w:t>
      </w:r>
      <w:r w:rsidR="00727AE2">
        <w:rPr>
          <w:rFonts w:eastAsiaTheme="minorHAnsi"/>
          <w:lang w:val="es-PE"/>
        </w:rPr>
        <w:t>embros de iglesia que la conforman, eso significa que pueden existir otros factores que motivan no hacen posible la implementación total de miembros de iglesia dentro de la misma, lo que podría ser motivo de futuros estudios.</w:t>
      </w:r>
    </w:p>
    <w:p w14:paraId="16217932" w14:textId="77777777" w:rsidR="00403A9A" w:rsidRDefault="00403A9A" w:rsidP="00BA2813">
      <w:pPr>
        <w:pStyle w:val="NormalWeb"/>
        <w:spacing w:before="0" w:beforeAutospacing="0" w:after="0" w:afterAutospacing="0"/>
        <w:ind w:firstLine="720"/>
        <w:jc w:val="both"/>
        <w:textAlignment w:val="baseline"/>
        <w:rPr>
          <w:rFonts w:eastAsiaTheme="minorHAnsi"/>
          <w:lang w:val="es-PE"/>
        </w:rPr>
      </w:pPr>
    </w:p>
    <w:p w14:paraId="508E76B1" w14:textId="778D3212" w:rsidR="00403A9A" w:rsidRDefault="00403A9A" w:rsidP="00BA2813">
      <w:pPr>
        <w:pStyle w:val="NormalWeb"/>
        <w:spacing w:before="0" w:beforeAutospacing="0" w:after="0" w:afterAutospacing="0"/>
        <w:ind w:firstLine="720"/>
        <w:jc w:val="both"/>
        <w:textAlignment w:val="baseline"/>
        <w:rPr>
          <w:rFonts w:eastAsiaTheme="minorHAnsi"/>
          <w:lang w:val="es-PE"/>
        </w:rPr>
      </w:pPr>
      <w:r w:rsidRPr="00403A9A">
        <w:rPr>
          <w:rFonts w:eastAsiaTheme="minorHAnsi"/>
          <w:lang w:val="es-PE"/>
        </w:rPr>
        <w:t xml:space="preserve">Respecto al crecimiento orgánico </w:t>
      </w:r>
      <w:r>
        <w:rPr>
          <w:rFonts w:eastAsiaTheme="minorHAnsi"/>
          <w:lang w:val="es-PE"/>
        </w:rPr>
        <w:t xml:space="preserve">no se encontraron diferencias significativas </w:t>
      </w:r>
      <w:r w:rsidR="00727AE2">
        <w:rPr>
          <w:rFonts w:eastAsiaTheme="minorHAnsi"/>
          <w:lang w:val="es-PE"/>
        </w:rPr>
        <w:t>entre el antes y después del mismo</w:t>
      </w:r>
      <w:r w:rsidR="007C250B">
        <w:rPr>
          <w:rFonts w:eastAsiaTheme="minorHAnsi"/>
          <w:lang w:val="es-PE"/>
        </w:rPr>
        <w:t xml:space="preserve">, aumque se tuvo un crecimiento gradual pero no es el crecimiento ideal. </w:t>
      </w:r>
    </w:p>
    <w:p w14:paraId="27144507" w14:textId="4FA8DB49" w:rsidR="00727AE2" w:rsidRDefault="00727AE2" w:rsidP="00BA2813">
      <w:pPr>
        <w:pStyle w:val="NormalWeb"/>
        <w:spacing w:before="0" w:beforeAutospacing="0" w:after="0" w:afterAutospacing="0"/>
        <w:ind w:firstLine="720"/>
        <w:jc w:val="both"/>
        <w:textAlignment w:val="baseline"/>
        <w:rPr>
          <w:rFonts w:eastAsiaTheme="minorHAnsi"/>
          <w:lang w:val="es-PE"/>
        </w:rPr>
      </w:pPr>
    </w:p>
    <w:p w14:paraId="51838A1C" w14:textId="3E5639A0" w:rsidR="00727AE2" w:rsidRPr="00403A9A" w:rsidRDefault="00727AE2" w:rsidP="00727AE2">
      <w:pPr>
        <w:pStyle w:val="NormalWeb"/>
        <w:spacing w:before="0" w:beforeAutospacing="0" w:after="0" w:afterAutospacing="0"/>
        <w:ind w:firstLine="720"/>
        <w:jc w:val="both"/>
        <w:textAlignment w:val="baseline"/>
        <w:rPr>
          <w:rFonts w:eastAsiaTheme="minorHAnsi"/>
          <w:lang w:val="es-PE"/>
        </w:rPr>
      </w:pPr>
      <w:r>
        <w:rPr>
          <w:rFonts w:eastAsiaTheme="minorHAnsi"/>
          <w:lang w:val="es-PE"/>
        </w:rPr>
        <w:t>Por otro lado, en relación al crecimiento económico, se pudo ver cómo es que los ingresos que la organización recibió fueron mayores después de implementados los grupos pequeños, lo que puede provocarse por un mayor involucramiento como una familia dentro de las filas de iglesia, lo que motiva a sus miembros a poder dar donativos mayores a ésta. Este crecimiento económico no se puede deber al crecimiento orgánico, ya que como se mencionó con anterioridad no fue suficiente.</w:t>
      </w:r>
    </w:p>
    <w:p w14:paraId="4A762617" w14:textId="0CED86B8" w:rsidR="00296D8E" w:rsidRDefault="00296D8E" w:rsidP="00DB43A4">
      <w:pPr>
        <w:pStyle w:val="NormalWeb"/>
        <w:spacing w:before="0" w:beforeAutospacing="0" w:after="0" w:afterAutospacing="0"/>
        <w:jc w:val="both"/>
        <w:textAlignment w:val="baseline"/>
        <w:rPr>
          <w:rFonts w:eastAsiaTheme="minorHAnsi"/>
          <w:i/>
          <w:lang w:val="es-PE"/>
        </w:rPr>
      </w:pPr>
    </w:p>
    <w:p w14:paraId="0F560149" w14:textId="717C0916" w:rsidR="00727AE2" w:rsidRDefault="00727AE2" w:rsidP="00DB43A4">
      <w:pPr>
        <w:pStyle w:val="NormalWeb"/>
        <w:spacing w:before="0" w:beforeAutospacing="0" w:after="0" w:afterAutospacing="0"/>
        <w:jc w:val="both"/>
        <w:textAlignment w:val="baseline"/>
        <w:rPr>
          <w:rFonts w:eastAsiaTheme="minorHAnsi"/>
          <w:i/>
          <w:lang w:val="es-PE"/>
        </w:rPr>
      </w:pPr>
    </w:p>
    <w:p w14:paraId="3E757A58" w14:textId="77777777" w:rsidR="00727AE2" w:rsidRPr="00403A9A" w:rsidRDefault="00727AE2" w:rsidP="00DB43A4">
      <w:pPr>
        <w:pStyle w:val="NormalWeb"/>
        <w:spacing w:before="0" w:beforeAutospacing="0" w:after="0" w:afterAutospacing="0"/>
        <w:jc w:val="both"/>
        <w:textAlignment w:val="baseline"/>
        <w:rPr>
          <w:rFonts w:eastAsiaTheme="minorHAnsi"/>
          <w:i/>
          <w:lang w:val="es-PE"/>
        </w:rPr>
      </w:pPr>
    </w:p>
    <w:p w14:paraId="694CFCFA" w14:textId="66DD44A7" w:rsidR="00175430" w:rsidRPr="00727AE2" w:rsidRDefault="00C9650D" w:rsidP="00DB43A4">
      <w:pPr>
        <w:pStyle w:val="NormalWeb"/>
        <w:spacing w:before="0" w:beforeAutospacing="0" w:after="0" w:afterAutospacing="0"/>
        <w:jc w:val="both"/>
        <w:textAlignment w:val="baseline"/>
        <w:rPr>
          <w:rFonts w:eastAsiaTheme="minorHAnsi"/>
          <w:b/>
          <w:i/>
          <w:lang w:val="es-PE"/>
        </w:rPr>
      </w:pPr>
      <w:r w:rsidRPr="00727AE2">
        <w:rPr>
          <w:rFonts w:eastAsiaTheme="minorHAnsi"/>
          <w:b/>
          <w:i/>
          <w:lang w:val="es-PE"/>
        </w:rPr>
        <w:lastRenderedPageBreak/>
        <w:t>Conclusi</w:t>
      </w:r>
      <w:r w:rsidR="00727AE2" w:rsidRPr="00727AE2">
        <w:rPr>
          <w:rFonts w:eastAsiaTheme="minorHAnsi"/>
          <w:b/>
          <w:i/>
          <w:lang w:val="es-PE"/>
        </w:rPr>
        <w:t>ón y establecimiento de p</w:t>
      </w:r>
      <w:r w:rsidR="00727AE2">
        <w:rPr>
          <w:rFonts w:eastAsiaTheme="minorHAnsi"/>
          <w:b/>
          <w:i/>
          <w:lang w:val="es-PE"/>
        </w:rPr>
        <w:t>rincipios</w:t>
      </w:r>
    </w:p>
    <w:p w14:paraId="4991EAF8" w14:textId="77777777" w:rsidR="00175430" w:rsidRPr="00727AE2" w:rsidRDefault="00175430" w:rsidP="00DB43A4">
      <w:pPr>
        <w:pStyle w:val="NormalWeb"/>
        <w:spacing w:before="0" w:beforeAutospacing="0" w:after="0" w:afterAutospacing="0"/>
        <w:jc w:val="both"/>
        <w:textAlignment w:val="baseline"/>
        <w:rPr>
          <w:rFonts w:eastAsiaTheme="minorHAnsi"/>
          <w:lang w:val="es-PE"/>
        </w:rPr>
      </w:pPr>
    </w:p>
    <w:p w14:paraId="4707A131" w14:textId="2DC36912" w:rsidR="00902A43" w:rsidRDefault="00727AE2" w:rsidP="00BA2813">
      <w:pPr>
        <w:pStyle w:val="NormalWeb"/>
        <w:spacing w:before="0" w:beforeAutospacing="0" w:after="0" w:afterAutospacing="0"/>
        <w:ind w:firstLine="720"/>
        <w:jc w:val="both"/>
        <w:textAlignment w:val="baseline"/>
        <w:rPr>
          <w:color w:val="2D2D2D"/>
          <w:spacing w:val="3"/>
          <w:shd w:val="clear" w:color="auto" w:fill="FFFFFF"/>
          <w:lang w:val="es-PE"/>
        </w:rPr>
      </w:pPr>
      <w:r w:rsidRPr="00727AE2">
        <w:rPr>
          <w:color w:val="2D2D2D"/>
          <w:spacing w:val="3"/>
          <w:shd w:val="clear" w:color="auto" w:fill="FFFFFF"/>
          <w:lang w:val="es-PE"/>
        </w:rPr>
        <w:t>P</w:t>
      </w:r>
      <w:r>
        <w:rPr>
          <w:color w:val="2D2D2D"/>
          <w:spacing w:val="3"/>
          <w:shd w:val="clear" w:color="auto" w:fill="FFFFFF"/>
          <w:lang w:val="es-PE"/>
        </w:rPr>
        <w:t>artiendo de los resultados presentados en este caso de estudio se puede concluir que la implementación de los grupos pequeños en dos organizaciones sin fines de lucro que vienen a ser Freepor</w:t>
      </w:r>
      <w:r w:rsidR="007C250B">
        <w:rPr>
          <w:color w:val="2D2D2D"/>
          <w:spacing w:val="3"/>
          <w:shd w:val="clear" w:color="auto" w:fill="FFFFFF"/>
          <w:lang w:val="es-PE"/>
        </w:rPr>
        <w:t>t</w:t>
      </w:r>
      <w:r>
        <w:rPr>
          <w:color w:val="2D2D2D"/>
          <w:spacing w:val="3"/>
          <w:shd w:val="clear" w:color="auto" w:fill="FFFFFF"/>
          <w:lang w:val="es-PE"/>
        </w:rPr>
        <w:t xml:space="preserve"> y Rockville</w:t>
      </w:r>
      <w:r w:rsidR="007C250B">
        <w:rPr>
          <w:color w:val="2D2D2D"/>
          <w:spacing w:val="3"/>
          <w:shd w:val="clear" w:color="auto" w:fill="FFFFFF"/>
          <w:lang w:val="es-PE"/>
        </w:rPr>
        <w:t xml:space="preserve"> Centre </w:t>
      </w:r>
      <w:r>
        <w:rPr>
          <w:color w:val="2D2D2D"/>
          <w:spacing w:val="3"/>
          <w:shd w:val="clear" w:color="auto" w:fill="FFFFFF"/>
          <w:lang w:val="es-PE"/>
        </w:rPr>
        <w:t xml:space="preserve"> tiene una influencia positiva en el crecimiento económico más que en el orgánico de las mismas.</w:t>
      </w:r>
    </w:p>
    <w:p w14:paraId="031AF720" w14:textId="3C8733A9" w:rsidR="00727AE2" w:rsidRDefault="00727AE2" w:rsidP="00BA2813">
      <w:pPr>
        <w:pStyle w:val="NormalWeb"/>
        <w:spacing w:before="0" w:beforeAutospacing="0" w:after="0" w:afterAutospacing="0"/>
        <w:ind w:firstLine="720"/>
        <w:jc w:val="both"/>
        <w:textAlignment w:val="baseline"/>
        <w:rPr>
          <w:color w:val="2D2D2D"/>
          <w:spacing w:val="3"/>
          <w:shd w:val="clear" w:color="auto" w:fill="FFFFFF"/>
          <w:lang w:val="es-PE"/>
        </w:rPr>
      </w:pPr>
    </w:p>
    <w:p w14:paraId="29D5AB3D" w14:textId="2C64C799" w:rsidR="00727AE2" w:rsidRDefault="00727AE2" w:rsidP="00BA2813">
      <w:pPr>
        <w:pStyle w:val="NormalWeb"/>
        <w:spacing w:before="0" w:beforeAutospacing="0" w:after="0" w:afterAutospacing="0"/>
        <w:ind w:firstLine="720"/>
        <w:jc w:val="both"/>
        <w:textAlignment w:val="baseline"/>
        <w:rPr>
          <w:color w:val="2D2D2D"/>
          <w:spacing w:val="3"/>
          <w:shd w:val="clear" w:color="auto" w:fill="FFFFFF"/>
          <w:lang w:val="es-PE"/>
        </w:rPr>
      </w:pPr>
      <w:r>
        <w:rPr>
          <w:color w:val="2D2D2D"/>
          <w:spacing w:val="3"/>
          <w:shd w:val="clear" w:color="auto" w:fill="FFFFFF"/>
          <w:lang w:val="es-PE"/>
        </w:rPr>
        <w:t xml:space="preserve">En </w:t>
      </w:r>
      <w:r w:rsidR="00EE37A9">
        <w:rPr>
          <w:color w:val="2D2D2D"/>
          <w:spacing w:val="3"/>
          <w:shd w:val="clear" w:color="auto" w:fill="FFFFFF"/>
          <w:lang w:val="es-PE"/>
        </w:rPr>
        <w:t>ese</w:t>
      </w:r>
      <w:r>
        <w:rPr>
          <w:color w:val="2D2D2D"/>
          <w:spacing w:val="3"/>
          <w:shd w:val="clear" w:color="auto" w:fill="FFFFFF"/>
          <w:lang w:val="es-PE"/>
        </w:rPr>
        <w:t xml:space="preserve"> sentido dichas organizaciones deberían promover estudios de mayor amplitud que pueda</w:t>
      </w:r>
      <w:r w:rsidR="00EE37A9">
        <w:rPr>
          <w:color w:val="2D2D2D"/>
          <w:spacing w:val="3"/>
          <w:shd w:val="clear" w:color="auto" w:fill="FFFFFF"/>
          <w:lang w:val="es-PE"/>
        </w:rPr>
        <w:t>n</w:t>
      </w:r>
      <w:r>
        <w:rPr>
          <w:color w:val="2D2D2D"/>
          <w:spacing w:val="3"/>
          <w:shd w:val="clear" w:color="auto" w:fill="FFFFFF"/>
          <w:lang w:val="es-PE"/>
        </w:rPr>
        <w:t xml:space="preserve"> determinar cómo es que </w:t>
      </w:r>
      <w:r w:rsidR="00EE37A9">
        <w:rPr>
          <w:color w:val="2D2D2D"/>
          <w:spacing w:val="3"/>
          <w:shd w:val="clear" w:color="auto" w:fill="FFFFFF"/>
          <w:lang w:val="es-PE"/>
        </w:rPr>
        <w:t>otras variables pueden afectar positivamente el impacto del evangelismo que esta promueve para el cumplimiento de su misión, y de esa manera pueda mejorar la calidad de vida de las personas.</w:t>
      </w:r>
    </w:p>
    <w:p w14:paraId="74198117" w14:textId="117A4260" w:rsidR="00EE37A9" w:rsidRDefault="00EE37A9" w:rsidP="00BA2813">
      <w:pPr>
        <w:pStyle w:val="NormalWeb"/>
        <w:spacing w:before="0" w:beforeAutospacing="0" w:after="0" w:afterAutospacing="0"/>
        <w:ind w:firstLine="720"/>
        <w:jc w:val="both"/>
        <w:textAlignment w:val="baseline"/>
        <w:rPr>
          <w:color w:val="2D2D2D"/>
          <w:spacing w:val="3"/>
          <w:shd w:val="clear" w:color="auto" w:fill="FFFFFF"/>
          <w:lang w:val="es-PE"/>
        </w:rPr>
      </w:pPr>
    </w:p>
    <w:p w14:paraId="1A510976" w14:textId="4769CAAB" w:rsidR="00EE37A9" w:rsidRDefault="005A0F71" w:rsidP="00BA2813">
      <w:pPr>
        <w:pStyle w:val="NormalWeb"/>
        <w:spacing w:before="0" w:beforeAutospacing="0" w:after="0" w:afterAutospacing="0"/>
        <w:ind w:firstLine="720"/>
        <w:jc w:val="both"/>
        <w:textAlignment w:val="baseline"/>
        <w:rPr>
          <w:color w:val="2D2D2D"/>
          <w:spacing w:val="3"/>
          <w:shd w:val="clear" w:color="auto" w:fill="FFFFFF"/>
          <w:lang w:val="es-PE"/>
        </w:rPr>
      </w:pPr>
      <w:r>
        <w:rPr>
          <w:color w:val="2D2D2D"/>
          <w:spacing w:val="3"/>
          <w:shd w:val="clear" w:color="auto" w:fill="FFFFFF"/>
          <w:lang w:val="es-PE"/>
        </w:rPr>
        <w:t>Asimismo,</w:t>
      </w:r>
      <w:r w:rsidR="00EE37A9">
        <w:rPr>
          <w:color w:val="2D2D2D"/>
          <w:spacing w:val="3"/>
          <w:shd w:val="clear" w:color="auto" w:fill="FFFFFF"/>
          <w:lang w:val="es-PE"/>
        </w:rPr>
        <w:t xml:space="preserve"> se asegura que el establecimiento de grupos pequeños en una organización sin fines de lucro puede brindar una solvencia económica que permita que otros esfuerzos de igual magnitud puedan establecerse en otros lugares y de esa manera se pueda ampliar el rango de influencia de la misma.</w:t>
      </w:r>
    </w:p>
    <w:p w14:paraId="297F5366" w14:textId="77777777" w:rsidR="005A0F71" w:rsidRDefault="005A0F71" w:rsidP="005A0F71">
      <w:pPr>
        <w:pStyle w:val="NormalWeb"/>
        <w:spacing w:before="0" w:beforeAutospacing="0" w:after="0" w:afterAutospacing="0"/>
        <w:jc w:val="both"/>
        <w:textAlignment w:val="baseline"/>
        <w:rPr>
          <w:color w:val="2D2D2D"/>
          <w:spacing w:val="3"/>
          <w:shd w:val="clear" w:color="auto" w:fill="FFFFFF"/>
          <w:lang w:val="es-PE"/>
        </w:rPr>
        <w:sectPr w:rsidR="005A0F71">
          <w:footerReference w:type="default" r:id="rId8"/>
          <w:pgSz w:w="12240" w:h="15840"/>
          <w:pgMar w:top="1440" w:right="1440" w:bottom="1440" w:left="1440" w:header="720" w:footer="720" w:gutter="0"/>
          <w:cols w:space="720"/>
          <w:docGrid w:linePitch="360"/>
        </w:sectPr>
      </w:pPr>
    </w:p>
    <w:p w14:paraId="0ABFC1AD" w14:textId="6B054140" w:rsidR="000F3BCD" w:rsidRPr="00403A9A" w:rsidRDefault="00FB2723" w:rsidP="00A76047">
      <w:pPr>
        <w:spacing w:after="0" w:line="240" w:lineRule="auto"/>
        <w:rPr>
          <w:rFonts w:ascii="Times New Roman" w:hAnsi="Times New Roman" w:cs="Times New Roman"/>
          <w:sz w:val="24"/>
          <w:szCs w:val="24"/>
          <w:lang w:val="es-PE"/>
        </w:rPr>
      </w:pPr>
      <w:r w:rsidRPr="00403A9A">
        <w:rPr>
          <w:rFonts w:ascii="Times New Roman" w:hAnsi="Times New Roman" w:cs="Times New Roman"/>
          <w:b/>
          <w:bCs/>
          <w:sz w:val="24"/>
          <w:szCs w:val="24"/>
          <w:lang w:val="es-PE"/>
        </w:rPr>
        <w:lastRenderedPageBreak/>
        <w:t>Ref</w:t>
      </w:r>
      <w:r w:rsidR="00363F62" w:rsidRPr="00403A9A">
        <w:rPr>
          <w:rFonts w:ascii="Times New Roman" w:hAnsi="Times New Roman" w:cs="Times New Roman"/>
          <w:b/>
          <w:bCs/>
          <w:sz w:val="24"/>
          <w:szCs w:val="24"/>
          <w:lang w:val="es-PE"/>
        </w:rPr>
        <w:t>erenc</w:t>
      </w:r>
      <w:r w:rsidR="00403A9A" w:rsidRPr="00403A9A">
        <w:rPr>
          <w:rFonts w:ascii="Times New Roman" w:hAnsi="Times New Roman" w:cs="Times New Roman"/>
          <w:b/>
          <w:bCs/>
          <w:sz w:val="24"/>
          <w:szCs w:val="24"/>
          <w:lang w:val="es-PE"/>
        </w:rPr>
        <w:t>ias</w:t>
      </w:r>
    </w:p>
    <w:p w14:paraId="7975BA66" w14:textId="77777777" w:rsidR="00CA5536" w:rsidRPr="009B4C4E" w:rsidRDefault="00CA5536" w:rsidP="00A76047">
      <w:pPr>
        <w:spacing w:after="0" w:line="240" w:lineRule="auto"/>
        <w:rPr>
          <w:rFonts w:ascii="Times New Roman" w:hAnsi="Times New Roman" w:cs="Times New Roman"/>
          <w:sz w:val="24"/>
          <w:szCs w:val="24"/>
          <w:lang w:val="es-PE"/>
        </w:rPr>
      </w:pPr>
    </w:p>
    <w:p w14:paraId="46B12807" w14:textId="2494D07B" w:rsidR="00A27428" w:rsidRPr="00A27428" w:rsidRDefault="008A2B6F" w:rsidP="00403A9A">
      <w:pPr>
        <w:spacing w:line="240" w:lineRule="auto"/>
        <w:ind w:left="720" w:hanging="720"/>
        <w:jc w:val="both"/>
        <w:rPr>
          <w:rFonts w:ascii="Times New Roman" w:hAnsi="Times New Roman" w:cs="Times New Roman"/>
          <w:sz w:val="24"/>
          <w:szCs w:val="24"/>
          <w:lang w:val="es-PE"/>
        </w:rPr>
      </w:pPr>
      <w:r w:rsidRPr="005A0F71">
        <w:rPr>
          <w:rFonts w:ascii="Times New Roman" w:hAnsi="Times New Roman" w:cs="Times New Roman"/>
          <w:sz w:val="24"/>
          <w:szCs w:val="24"/>
          <w:lang w:val="es-PE"/>
        </w:rPr>
        <w:t xml:space="preserve">Kalafatis, S. P., Tsogas, M. H., &amp; Blankson, C. (2000). </w:t>
      </w:r>
      <w:r w:rsidRPr="008A2B6F">
        <w:rPr>
          <w:rFonts w:ascii="Times New Roman" w:hAnsi="Times New Roman" w:cs="Times New Roman"/>
          <w:sz w:val="24"/>
          <w:szCs w:val="24"/>
        </w:rPr>
        <w:t xml:space="preserve">Positioning Strategies in Business Markets. </w:t>
      </w:r>
      <w:r w:rsidRPr="00A27428">
        <w:rPr>
          <w:rFonts w:ascii="Times New Roman" w:hAnsi="Times New Roman" w:cs="Times New Roman"/>
          <w:i/>
          <w:iCs/>
          <w:sz w:val="24"/>
          <w:szCs w:val="24"/>
          <w:lang w:val="es-PE"/>
        </w:rPr>
        <w:t>Journal of Business &amp; Industrial Marketing</w:t>
      </w:r>
      <w:r w:rsidRPr="00A27428">
        <w:rPr>
          <w:rFonts w:ascii="Times New Roman" w:hAnsi="Times New Roman" w:cs="Times New Roman"/>
          <w:sz w:val="24"/>
          <w:szCs w:val="24"/>
          <w:lang w:val="es-PE"/>
        </w:rPr>
        <w:t>, 30(1), 78-89.</w:t>
      </w:r>
    </w:p>
    <w:p w14:paraId="6FD56F32" w14:textId="7C0ED380" w:rsidR="00A27428" w:rsidRPr="005A0F71" w:rsidRDefault="00A27428" w:rsidP="00403A9A">
      <w:pPr>
        <w:spacing w:line="240" w:lineRule="auto"/>
        <w:ind w:left="720" w:hanging="720"/>
        <w:jc w:val="both"/>
        <w:rPr>
          <w:rFonts w:ascii="Times New Roman" w:hAnsi="Times New Roman" w:cs="Times New Roman"/>
          <w:sz w:val="24"/>
          <w:szCs w:val="24"/>
        </w:rPr>
      </w:pPr>
      <w:r w:rsidRPr="00A27428">
        <w:rPr>
          <w:rFonts w:ascii="Times New Roman" w:hAnsi="Times New Roman" w:cs="Times New Roman"/>
          <w:sz w:val="24"/>
          <w:szCs w:val="24"/>
          <w:lang w:val="es-PE"/>
        </w:rPr>
        <w:t xml:space="preserve">Rode, D. J. (2002). </w:t>
      </w:r>
      <w:r>
        <w:rPr>
          <w:rFonts w:ascii="Times New Roman" w:hAnsi="Times New Roman" w:cs="Times New Roman"/>
          <w:sz w:val="24"/>
          <w:szCs w:val="24"/>
          <w:lang w:val="es-PE"/>
        </w:rPr>
        <w:t>“</w:t>
      </w:r>
      <w:r w:rsidRPr="00A27428">
        <w:rPr>
          <w:rFonts w:ascii="Times New Roman" w:hAnsi="Times New Roman" w:cs="Times New Roman"/>
          <w:sz w:val="24"/>
          <w:szCs w:val="24"/>
          <w:lang w:val="es-PE"/>
        </w:rPr>
        <w:t>Para que su iglesia florezca</w:t>
      </w:r>
      <w:r>
        <w:rPr>
          <w:rFonts w:ascii="Times New Roman" w:hAnsi="Times New Roman" w:cs="Times New Roman"/>
          <w:sz w:val="24"/>
          <w:szCs w:val="24"/>
          <w:lang w:val="es-PE"/>
        </w:rPr>
        <w:t>”</w:t>
      </w:r>
      <w:r w:rsidRPr="00A27428">
        <w:rPr>
          <w:rFonts w:ascii="Times New Roman" w:hAnsi="Times New Roman" w:cs="Times New Roman"/>
          <w:sz w:val="24"/>
          <w:szCs w:val="24"/>
          <w:lang w:val="es-PE"/>
        </w:rPr>
        <w:t xml:space="preserve">: </w:t>
      </w:r>
      <w:r>
        <w:rPr>
          <w:rFonts w:ascii="Times New Roman" w:hAnsi="Times New Roman" w:cs="Times New Roman"/>
          <w:sz w:val="24"/>
          <w:szCs w:val="24"/>
          <w:lang w:val="es-PE"/>
        </w:rPr>
        <w:t>F</w:t>
      </w:r>
      <w:r w:rsidRPr="00A27428">
        <w:rPr>
          <w:rFonts w:ascii="Times New Roman" w:hAnsi="Times New Roman" w:cs="Times New Roman"/>
          <w:sz w:val="24"/>
          <w:szCs w:val="24"/>
          <w:lang w:val="es-PE"/>
        </w:rPr>
        <w:t xml:space="preserve">actores que promueven el crecimiento de iglesia. </w:t>
      </w:r>
      <w:proofErr w:type="spellStart"/>
      <w:r w:rsidRPr="005A0F71">
        <w:rPr>
          <w:rFonts w:ascii="Times New Roman" w:hAnsi="Times New Roman" w:cs="Times New Roman"/>
          <w:sz w:val="24"/>
          <w:szCs w:val="24"/>
        </w:rPr>
        <w:t>Parte</w:t>
      </w:r>
      <w:proofErr w:type="spellEnd"/>
      <w:r w:rsidRPr="005A0F71">
        <w:rPr>
          <w:rFonts w:ascii="Times New Roman" w:hAnsi="Times New Roman" w:cs="Times New Roman"/>
          <w:sz w:val="24"/>
          <w:szCs w:val="24"/>
        </w:rPr>
        <w:t xml:space="preserve"> I. </w:t>
      </w:r>
      <w:proofErr w:type="spellStart"/>
      <w:r w:rsidRPr="005A0F71">
        <w:rPr>
          <w:rFonts w:ascii="Times New Roman" w:hAnsi="Times New Roman" w:cs="Times New Roman"/>
          <w:i/>
          <w:iCs/>
          <w:sz w:val="24"/>
          <w:szCs w:val="24"/>
        </w:rPr>
        <w:t>DavarLogos</w:t>
      </w:r>
      <w:proofErr w:type="spellEnd"/>
      <w:r w:rsidRPr="005A0F71">
        <w:rPr>
          <w:rFonts w:ascii="Times New Roman" w:hAnsi="Times New Roman" w:cs="Times New Roman"/>
          <w:sz w:val="24"/>
          <w:szCs w:val="24"/>
        </w:rPr>
        <w:t>, 1(1), 2-17.</w:t>
      </w:r>
    </w:p>
    <w:p w14:paraId="2D0A48DE" w14:textId="059CF12B" w:rsidR="00A27428" w:rsidRDefault="00403A9A" w:rsidP="00403A9A">
      <w:pPr>
        <w:spacing w:line="240" w:lineRule="auto"/>
        <w:ind w:left="720" w:hanging="720"/>
        <w:jc w:val="both"/>
        <w:rPr>
          <w:rFonts w:ascii="Times New Roman" w:hAnsi="Times New Roman" w:cs="Times New Roman"/>
          <w:sz w:val="24"/>
          <w:szCs w:val="24"/>
        </w:rPr>
      </w:pPr>
      <w:r w:rsidRPr="00403A9A">
        <w:rPr>
          <w:rFonts w:ascii="Times New Roman" w:hAnsi="Times New Roman" w:cs="Times New Roman"/>
          <w:sz w:val="24"/>
          <w:szCs w:val="24"/>
        </w:rPr>
        <w:t xml:space="preserve">Gosling, R. (2019). </w:t>
      </w:r>
      <w:r w:rsidRPr="00403A9A">
        <w:rPr>
          <w:rFonts w:ascii="Times New Roman" w:hAnsi="Times New Roman" w:cs="Times New Roman"/>
          <w:i/>
          <w:iCs/>
          <w:sz w:val="24"/>
          <w:szCs w:val="24"/>
        </w:rPr>
        <w:t>The Use of Small Groups in Training</w:t>
      </w:r>
      <w:r w:rsidRPr="00403A9A">
        <w:rPr>
          <w:rFonts w:ascii="Times New Roman" w:hAnsi="Times New Roman" w:cs="Times New Roman"/>
          <w:sz w:val="24"/>
          <w:szCs w:val="24"/>
        </w:rPr>
        <w:t>. Routledge.</w:t>
      </w:r>
    </w:p>
    <w:p w14:paraId="70DCBB89" w14:textId="394C556F" w:rsidR="00403A9A" w:rsidRPr="005A0F71" w:rsidRDefault="00403A9A" w:rsidP="00403A9A">
      <w:pPr>
        <w:spacing w:line="240" w:lineRule="auto"/>
        <w:ind w:left="720" w:hanging="720"/>
        <w:jc w:val="both"/>
        <w:rPr>
          <w:rFonts w:ascii="Times New Roman" w:hAnsi="Times New Roman" w:cs="Times New Roman"/>
          <w:sz w:val="24"/>
          <w:szCs w:val="24"/>
          <w:lang w:val="es-PE"/>
        </w:rPr>
      </w:pPr>
      <w:r w:rsidRPr="00403A9A">
        <w:rPr>
          <w:rFonts w:ascii="Times New Roman" w:hAnsi="Times New Roman" w:cs="Times New Roman"/>
          <w:sz w:val="24"/>
          <w:szCs w:val="24"/>
        </w:rPr>
        <w:t>Min, B. (2017). A Study on the Church Growth Method Through the Vitalization of Small Groups in Traditional Korean Churches: The Case of Daegu Dong-Sung Church.</w:t>
      </w:r>
      <w:r>
        <w:rPr>
          <w:rFonts w:ascii="Times New Roman" w:hAnsi="Times New Roman" w:cs="Times New Roman"/>
          <w:sz w:val="24"/>
          <w:szCs w:val="24"/>
        </w:rPr>
        <w:t xml:space="preserve"> </w:t>
      </w:r>
      <w:r w:rsidRPr="005A0F71">
        <w:rPr>
          <w:rFonts w:ascii="Times New Roman" w:hAnsi="Times New Roman" w:cs="Times New Roman"/>
          <w:sz w:val="24"/>
          <w:szCs w:val="24"/>
          <w:lang w:val="es-PE"/>
        </w:rPr>
        <w:t>Silverman University.</w:t>
      </w:r>
    </w:p>
    <w:p w14:paraId="0FCBA396" w14:textId="58507241" w:rsidR="00403A9A" w:rsidRPr="00403A9A" w:rsidRDefault="00403A9A" w:rsidP="00403A9A">
      <w:pPr>
        <w:spacing w:line="240" w:lineRule="auto"/>
        <w:ind w:left="720" w:hanging="720"/>
        <w:jc w:val="both"/>
        <w:rPr>
          <w:rFonts w:ascii="Times New Roman" w:hAnsi="Times New Roman" w:cs="Times New Roman"/>
          <w:sz w:val="24"/>
          <w:szCs w:val="24"/>
          <w:lang w:val="es-PE"/>
        </w:rPr>
      </w:pPr>
      <w:r w:rsidRPr="00403A9A">
        <w:rPr>
          <w:rFonts w:ascii="Times New Roman" w:hAnsi="Times New Roman" w:cs="Times New Roman"/>
          <w:sz w:val="24"/>
          <w:szCs w:val="24"/>
          <w:lang w:val="es-PE"/>
        </w:rPr>
        <w:t xml:space="preserve">Menor, P. Q., &amp; Cano, E. T. (2016). Sistema de información bajo la metodología ágil OpenUP para la gestión y evaluación de los grupos organizados de la Iglesia Adventista Universitaria Villa Unión Tarapoto. </w:t>
      </w:r>
      <w:r w:rsidRPr="00403A9A">
        <w:rPr>
          <w:rFonts w:ascii="Times New Roman" w:hAnsi="Times New Roman" w:cs="Times New Roman"/>
          <w:i/>
          <w:iCs/>
          <w:sz w:val="24"/>
          <w:szCs w:val="24"/>
          <w:lang w:val="es-PE"/>
        </w:rPr>
        <w:t>Revista de Investigación Ciencia, Tecnología y Desarrollo</w:t>
      </w:r>
      <w:r w:rsidRPr="00403A9A">
        <w:rPr>
          <w:rFonts w:ascii="Times New Roman" w:hAnsi="Times New Roman" w:cs="Times New Roman"/>
          <w:sz w:val="24"/>
          <w:szCs w:val="24"/>
          <w:lang w:val="es-PE"/>
        </w:rPr>
        <w:t>, 2(2), 115-126.</w:t>
      </w:r>
    </w:p>
    <w:p w14:paraId="10A03112" w14:textId="79858A27" w:rsidR="00403A9A" w:rsidRDefault="00403A9A" w:rsidP="00403A9A">
      <w:pPr>
        <w:spacing w:line="240" w:lineRule="auto"/>
        <w:ind w:left="720" w:hanging="720"/>
        <w:jc w:val="both"/>
        <w:rPr>
          <w:rFonts w:ascii="Times New Roman" w:hAnsi="Times New Roman" w:cs="Times New Roman"/>
          <w:sz w:val="24"/>
          <w:szCs w:val="24"/>
          <w:lang w:val="es-PE"/>
        </w:rPr>
      </w:pPr>
      <w:r w:rsidRPr="00403A9A">
        <w:rPr>
          <w:rFonts w:ascii="Times New Roman" w:hAnsi="Times New Roman" w:cs="Times New Roman"/>
          <w:sz w:val="24"/>
          <w:szCs w:val="24"/>
          <w:lang w:val="es-PE"/>
        </w:rPr>
        <w:t xml:space="preserve">Muñiz, D. R. T. (2018). </w:t>
      </w:r>
      <w:r w:rsidRPr="00403A9A">
        <w:rPr>
          <w:rFonts w:ascii="Times New Roman" w:hAnsi="Times New Roman" w:cs="Times New Roman"/>
          <w:i/>
          <w:iCs/>
          <w:sz w:val="24"/>
          <w:szCs w:val="24"/>
          <w:lang w:val="es-PE"/>
        </w:rPr>
        <w:t>Co-evaluación en la enseñanza universitaria como medio de aprendizaje en grupos pequeños. In Investigación y práctica en la educación superior</w:t>
      </w:r>
      <w:r w:rsidRPr="00403A9A">
        <w:rPr>
          <w:rFonts w:ascii="Times New Roman" w:hAnsi="Times New Roman" w:cs="Times New Roman"/>
          <w:sz w:val="24"/>
          <w:szCs w:val="24"/>
          <w:lang w:val="es-PE"/>
        </w:rPr>
        <w:t>. Educación Editora.</w:t>
      </w:r>
    </w:p>
    <w:p w14:paraId="1312040A" w14:textId="4FF39D8E" w:rsidR="00403A9A" w:rsidRDefault="00403A9A" w:rsidP="00403A9A">
      <w:pPr>
        <w:spacing w:line="240" w:lineRule="auto"/>
        <w:ind w:left="720" w:hanging="720"/>
        <w:jc w:val="both"/>
        <w:rPr>
          <w:rFonts w:ascii="Times New Roman" w:hAnsi="Times New Roman" w:cs="Times New Roman"/>
          <w:sz w:val="24"/>
          <w:szCs w:val="24"/>
          <w:lang w:val="es-PE"/>
        </w:rPr>
      </w:pPr>
      <w:r w:rsidRPr="00403A9A">
        <w:rPr>
          <w:rFonts w:ascii="Times New Roman" w:hAnsi="Times New Roman" w:cs="Times New Roman"/>
          <w:sz w:val="24"/>
          <w:szCs w:val="24"/>
          <w:lang w:val="es-PE"/>
        </w:rPr>
        <w:t xml:space="preserve">Pacco, A. A. (2017). Factores personales, eclesiásticos y relacionales asociados con la permanencia de los miembros de la Iglesia Adventista en la Misión del Lago Titicaca, Puno-Perú. </w:t>
      </w:r>
      <w:r w:rsidRPr="00403A9A">
        <w:rPr>
          <w:rFonts w:ascii="Times New Roman" w:hAnsi="Times New Roman" w:cs="Times New Roman"/>
          <w:i/>
          <w:iCs/>
          <w:sz w:val="24"/>
          <w:szCs w:val="24"/>
          <w:lang w:val="es-PE"/>
        </w:rPr>
        <w:t>Revista Estrategias para el Cumplimiento de la Misión</w:t>
      </w:r>
      <w:r w:rsidRPr="00403A9A">
        <w:rPr>
          <w:rFonts w:ascii="Times New Roman" w:hAnsi="Times New Roman" w:cs="Times New Roman"/>
          <w:sz w:val="24"/>
          <w:szCs w:val="24"/>
          <w:lang w:val="es-PE"/>
        </w:rPr>
        <w:t>, 15(1)</w:t>
      </w:r>
      <w:r>
        <w:rPr>
          <w:rFonts w:ascii="Times New Roman" w:hAnsi="Times New Roman" w:cs="Times New Roman"/>
          <w:sz w:val="24"/>
          <w:szCs w:val="24"/>
          <w:lang w:val="es-PE"/>
        </w:rPr>
        <w:t>, 36-45.</w:t>
      </w:r>
    </w:p>
    <w:p w14:paraId="4FF03A29" w14:textId="22A8DDC0" w:rsidR="00403A9A" w:rsidRPr="00403A9A" w:rsidRDefault="00403A9A" w:rsidP="00403A9A">
      <w:pPr>
        <w:spacing w:line="240" w:lineRule="auto"/>
        <w:ind w:left="720" w:hanging="720"/>
        <w:jc w:val="both"/>
        <w:rPr>
          <w:rFonts w:ascii="Times New Roman" w:hAnsi="Times New Roman" w:cs="Times New Roman"/>
          <w:sz w:val="24"/>
          <w:szCs w:val="24"/>
          <w:lang w:val="es-PE"/>
        </w:rPr>
      </w:pPr>
      <w:r w:rsidRPr="00403A9A">
        <w:rPr>
          <w:rFonts w:ascii="Times New Roman" w:hAnsi="Times New Roman" w:cs="Times New Roman"/>
          <w:sz w:val="24"/>
          <w:szCs w:val="24"/>
          <w:lang w:val="es-PE"/>
        </w:rPr>
        <w:t>Caicedo, J. H. (2017). Programa de Grupos Pequeños con Dimensión Comunitaria para la Iglesia Cristiana El Sembrador en Fontana, California.</w:t>
      </w:r>
      <w:r>
        <w:rPr>
          <w:rFonts w:ascii="Times New Roman" w:hAnsi="Times New Roman" w:cs="Times New Roman"/>
          <w:sz w:val="24"/>
          <w:szCs w:val="24"/>
          <w:lang w:val="es-PE"/>
        </w:rPr>
        <w:t xml:space="preserve"> University of California.</w:t>
      </w:r>
    </w:p>
    <w:sectPr w:rsidR="00403A9A" w:rsidRPr="00403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F6E9" w14:textId="77777777" w:rsidR="00FD741F" w:rsidRDefault="00FD741F" w:rsidP="00621505">
      <w:pPr>
        <w:spacing w:after="0" w:line="240" w:lineRule="auto"/>
      </w:pPr>
      <w:r>
        <w:separator/>
      </w:r>
    </w:p>
  </w:endnote>
  <w:endnote w:type="continuationSeparator" w:id="0">
    <w:p w14:paraId="25F019C1" w14:textId="77777777" w:rsidR="00FD741F" w:rsidRDefault="00FD741F" w:rsidP="0062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943874"/>
      <w:docPartObj>
        <w:docPartGallery w:val="Page Numbers (Bottom of Page)"/>
        <w:docPartUnique/>
      </w:docPartObj>
    </w:sdtPr>
    <w:sdtEndPr>
      <w:rPr>
        <w:noProof/>
      </w:rPr>
    </w:sdtEndPr>
    <w:sdtContent>
      <w:p w14:paraId="2B7E580B" w14:textId="77777777" w:rsidR="003C528B" w:rsidRDefault="003C528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9045BE3" w14:textId="77777777" w:rsidR="003C528B" w:rsidRDefault="003C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27EDC" w14:textId="77777777" w:rsidR="00FD741F" w:rsidRDefault="00FD741F" w:rsidP="00621505">
      <w:pPr>
        <w:spacing w:after="0" w:line="240" w:lineRule="auto"/>
      </w:pPr>
      <w:r>
        <w:separator/>
      </w:r>
    </w:p>
  </w:footnote>
  <w:footnote w:type="continuationSeparator" w:id="0">
    <w:p w14:paraId="7AC96F39" w14:textId="77777777" w:rsidR="00FD741F" w:rsidRDefault="00FD741F" w:rsidP="00621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511E"/>
    <w:multiLevelType w:val="hybridMultilevel"/>
    <w:tmpl w:val="7834C9CC"/>
    <w:lvl w:ilvl="0" w:tplc="3F40D710">
      <w:start w:val="1"/>
      <w:numFmt w:val="bullet"/>
      <w:lvlText w:val=""/>
      <w:lvlJc w:val="left"/>
      <w:pPr>
        <w:tabs>
          <w:tab w:val="num" w:pos="720"/>
        </w:tabs>
        <w:ind w:left="720" w:hanging="360"/>
      </w:pPr>
      <w:rPr>
        <w:rFonts w:ascii="Wingdings 3" w:hAnsi="Wingdings 3" w:hint="default"/>
      </w:rPr>
    </w:lvl>
    <w:lvl w:ilvl="1" w:tplc="3E302812" w:tentative="1">
      <w:start w:val="1"/>
      <w:numFmt w:val="bullet"/>
      <w:lvlText w:val=""/>
      <w:lvlJc w:val="left"/>
      <w:pPr>
        <w:tabs>
          <w:tab w:val="num" w:pos="1440"/>
        </w:tabs>
        <w:ind w:left="1440" w:hanging="360"/>
      </w:pPr>
      <w:rPr>
        <w:rFonts w:ascii="Wingdings 3" w:hAnsi="Wingdings 3" w:hint="default"/>
      </w:rPr>
    </w:lvl>
    <w:lvl w:ilvl="2" w:tplc="AEF21414" w:tentative="1">
      <w:start w:val="1"/>
      <w:numFmt w:val="bullet"/>
      <w:lvlText w:val=""/>
      <w:lvlJc w:val="left"/>
      <w:pPr>
        <w:tabs>
          <w:tab w:val="num" w:pos="2160"/>
        </w:tabs>
        <w:ind w:left="2160" w:hanging="360"/>
      </w:pPr>
      <w:rPr>
        <w:rFonts w:ascii="Wingdings 3" w:hAnsi="Wingdings 3" w:hint="default"/>
      </w:rPr>
    </w:lvl>
    <w:lvl w:ilvl="3" w:tplc="99E8F5A0" w:tentative="1">
      <w:start w:val="1"/>
      <w:numFmt w:val="bullet"/>
      <w:lvlText w:val=""/>
      <w:lvlJc w:val="left"/>
      <w:pPr>
        <w:tabs>
          <w:tab w:val="num" w:pos="2880"/>
        </w:tabs>
        <w:ind w:left="2880" w:hanging="360"/>
      </w:pPr>
      <w:rPr>
        <w:rFonts w:ascii="Wingdings 3" w:hAnsi="Wingdings 3" w:hint="default"/>
      </w:rPr>
    </w:lvl>
    <w:lvl w:ilvl="4" w:tplc="8AC663C0" w:tentative="1">
      <w:start w:val="1"/>
      <w:numFmt w:val="bullet"/>
      <w:lvlText w:val=""/>
      <w:lvlJc w:val="left"/>
      <w:pPr>
        <w:tabs>
          <w:tab w:val="num" w:pos="3600"/>
        </w:tabs>
        <w:ind w:left="3600" w:hanging="360"/>
      </w:pPr>
      <w:rPr>
        <w:rFonts w:ascii="Wingdings 3" w:hAnsi="Wingdings 3" w:hint="default"/>
      </w:rPr>
    </w:lvl>
    <w:lvl w:ilvl="5" w:tplc="1764ABD2" w:tentative="1">
      <w:start w:val="1"/>
      <w:numFmt w:val="bullet"/>
      <w:lvlText w:val=""/>
      <w:lvlJc w:val="left"/>
      <w:pPr>
        <w:tabs>
          <w:tab w:val="num" w:pos="4320"/>
        </w:tabs>
        <w:ind w:left="4320" w:hanging="360"/>
      </w:pPr>
      <w:rPr>
        <w:rFonts w:ascii="Wingdings 3" w:hAnsi="Wingdings 3" w:hint="default"/>
      </w:rPr>
    </w:lvl>
    <w:lvl w:ilvl="6" w:tplc="462457CA" w:tentative="1">
      <w:start w:val="1"/>
      <w:numFmt w:val="bullet"/>
      <w:lvlText w:val=""/>
      <w:lvlJc w:val="left"/>
      <w:pPr>
        <w:tabs>
          <w:tab w:val="num" w:pos="5040"/>
        </w:tabs>
        <w:ind w:left="5040" w:hanging="360"/>
      </w:pPr>
      <w:rPr>
        <w:rFonts w:ascii="Wingdings 3" w:hAnsi="Wingdings 3" w:hint="default"/>
      </w:rPr>
    </w:lvl>
    <w:lvl w:ilvl="7" w:tplc="4EF0A048" w:tentative="1">
      <w:start w:val="1"/>
      <w:numFmt w:val="bullet"/>
      <w:lvlText w:val=""/>
      <w:lvlJc w:val="left"/>
      <w:pPr>
        <w:tabs>
          <w:tab w:val="num" w:pos="5760"/>
        </w:tabs>
        <w:ind w:left="5760" w:hanging="360"/>
      </w:pPr>
      <w:rPr>
        <w:rFonts w:ascii="Wingdings 3" w:hAnsi="Wingdings 3" w:hint="default"/>
      </w:rPr>
    </w:lvl>
    <w:lvl w:ilvl="8" w:tplc="96A8569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2265FDC"/>
    <w:multiLevelType w:val="hybridMultilevel"/>
    <w:tmpl w:val="9B522074"/>
    <w:lvl w:ilvl="0" w:tplc="5DBE9EB8">
      <w:start w:val="1"/>
      <w:numFmt w:val="bullet"/>
      <w:lvlText w:val=""/>
      <w:lvlJc w:val="left"/>
      <w:pPr>
        <w:tabs>
          <w:tab w:val="num" w:pos="720"/>
        </w:tabs>
        <w:ind w:left="720" w:hanging="360"/>
      </w:pPr>
      <w:rPr>
        <w:rFonts w:ascii="Wingdings 3" w:hAnsi="Wingdings 3" w:hint="default"/>
      </w:rPr>
    </w:lvl>
    <w:lvl w:ilvl="1" w:tplc="8C5059A0" w:tentative="1">
      <w:start w:val="1"/>
      <w:numFmt w:val="bullet"/>
      <w:lvlText w:val=""/>
      <w:lvlJc w:val="left"/>
      <w:pPr>
        <w:tabs>
          <w:tab w:val="num" w:pos="1440"/>
        </w:tabs>
        <w:ind w:left="1440" w:hanging="360"/>
      </w:pPr>
      <w:rPr>
        <w:rFonts w:ascii="Wingdings 3" w:hAnsi="Wingdings 3" w:hint="default"/>
      </w:rPr>
    </w:lvl>
    <w:lvl w:ilvl="2" w:tplc="B0C85BE0" w:tentative="1">
      <w:start w:val="1"/>
      <w:numFmt w:val="bullet"/>
      <w:lvlText w:val=""/>
      <w:lvlJc w:val="left"/>
      <w:pPr>
        <w:tabs>
          <w:tab w:val="num" w:pos="2160"/>
        </w:tabs>
        <w:ind w:left="2160" w:hanging="360"/>
      </w:pPr>
      <w:rPr>
        <w:rFonts w:ascii="Wingdings 3" w:hAnsi="Wingdings 3" w:hint="default"/>
      </w:rPr>
    </w:lvl>
    <w:lvl w:ilvl="3" w:tplc="01C08346" w:tentative="1">
      <w:start w:val="1"/>
      <w:numFmt w:val="bullet"/>
      <w:lvlText w:val=""/>
      <w:lvlJc w:val="left"/>
      <w:pPr>
        <w:tabs>
          <w:tab w:val="num" w:pos="2880"/>
        </w:tabs>
        <w:ind w:left="2880" w:hanging="360"/>
      </w:pPr>
      <w:rPr>
        <w:rFonts w:ascii="Wingdings 3" w:hAnsi="Wingdings 3" w:hint="default"/>
      </w:rPr>
    </w:lvl>
    <w:lvl w:ilvl="4" w:tplc="8D4E7260" w:tentative="1">
      <w:start w:val="1"/>
      <w:numFmt w:val="bullet"/>
      <w:lvlText w:val=""/>
      <w:lvlJc w:val="left"/>
      <w:pPr>
        <w:tabs>
          <w:tab w:val="num" w:pos="3600"/>
        </w:tabs>
        <w:ind w:left="3600" w:hanging="360"/>
      </w:pPr>
      <w:rPr>
        <w:rFonts w:ascii="Wingdings 3" w:hAnsi="Wingdings 3" w:hint="default"/>
      </w:rPr>
    </w:lvl>
    <w:lvl w:ilvl="5" w:tplc="4C9EA8EC" w:tentative="1">
      <w:start w:val="1"/>
      <w:numFmt w:val="bullet"/>
      <w:lvlText w:val=""/>
      <w:lvlJc w:val="left"/>
      <w:pPr>
        <w:tabs>
          <w:tab w:val="num" w:pos="4320"/>
        </w:tabs>
        <w:ind w:left="4320" w:hanging="360"/>
      </w:pPr>
      <w:rPr>
        <w:rFonts w:ascii="Wingdings 3" w:hAnsi="Wingdings 3" w:hint="default"/>
      </w:rPr>
    </w:lvl>
    <w:lvl w:ilvl="6" w:tplc="DB0E4E76" w:tentative="1">
      <w:start w:val="1"/>
      <w:numFmt w:val="bullet"/>
      <w:lvlText w:val=""/>
      <w:lvlJc w:val="left"/>
      <w:pPr>
        <w:tabs>
          <w:tab w:val="num" w:pos="5040"/>
        </w:tabs>
        <w:ind w:left="5040" w:hanging="360"/>
      </w:pPr>
      <w:rPr>
        <w:rFonts w:ascii="Wingdings 3" w:hAnsi="Wingdings 3" w:hint="default"/>
      </w:rPr>
    </w:lvl>
    <w:lvl w:ilvl="7" w:tplc="5E1CCB2C" w:tentative="1">
      <w:start w:val="1"/>
      <w:numFmt w:val="bullet"/>
      <w:lvlText w:val=""/>
      <w:lvlJc w:val="left"/>
      <w:pPr>
        <w:tabs>
          <w:tab w:val="num" w:pos="5760"/>
        </w:tabs>
        <w:ind w:left="5760" w:hanging="360"/>
      </w:pPr>
      <w:rPr>
        <w:rFonts w:ascii="Wingdings 3" w:hAnsi="Wingdings 3" w:hint="default"/>
      </w:rPr>
    </w:lvl>
    <w:lvl w:ilvl="8" w:tplc="FD8A32D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FED2CE6"/>
    <w:multiLevelType w:val="hybridMultilevel"/>
    <w:tmpl w:val="48E4E5F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47"/>
    <w:rsid w:val="00096C2D"/>
    <w:rsid w:val="000B4B9A"/>
    <w:rsid w:val="000F3BCD"/>
    <w:rsid w:val="0011093C"/>
    <w:rsid w:val="00175430"/>
    <w:rsid w:val="001A566A"/>
    <w:rsid w:val="001C20D9"/>
    <w:rsid w:val="001C728E"/>
    <w:rsid w:val="001C75B5"/>
    <w:rsid w:val="001D4706"/>
    <w:rsid w:val="00201606"/>
    <w:rsid w:val="00223FD5"/>
    <w:rsid w:val="002248AC"/>
    <w:rsid w:val="002320A1"/>
    <w:rsid w:val="00233929"/>
    <w:rsid w:val="00237F67"/>
    <w:rsid w:val="00240F39"/>
    <w:rsid w:val="00255899"/>
    <w:rsid w:val="0027168A"/>
    <w:rsid w:val="002817AA"/>
    <w:rsid w:val="00296D8E"/>
    <w:rsid w:val="002E0D7A"/>
    <w:rsid w:val="003357E0"/>
    <w:rsid w:val="00354A33"/>
    <w:rsid w:val="003608D1"/>
    <w:rsid w:val="003627C1"/>
    <w:rsid w:val="00363F62"/>
    <w:rsid w:val="00374724"/>
    <w:rsid w:val="00377F98"/>
    <w:rsid w:val="003C528B"/>
    <w:rsid w:val="003D733B"/>
    <w:rsid w:val="004036BE"/>
    <w:rsid w:val="00403A9A"/>
    <w:rsid w:val="00420115"/>
    <w:rsid w:val="004624EA"/>
    <w:rsid w:val="0048039E"/>
    <w:rsid w:val="004E6B11"/>
    <w:rsid w:val="005106B9"/>
    <w:rsid w:val="00577557"/>
    <w:rsid w:val="005A0090"/>
    <w:rsid w:val="005A0F71"/>
    <w:rsid w:val="005B7998"/>
    <w:rsid w:val="005E4379"/>
    <w:rsid w:val="00604567"/>
    <w:rsid w:val="006168F2"/>
    <w:rsid w:val="00621505"/>
    <w:rsid w:val="00622CD5"/>
    <w:rsid w:val="0062730A"/>
    <w:rsid w:val="0063223F"/>
    <w:rsid w:val="006827F3"/>
    <w:rsid w:val="00693AB8"/>
    <w:rsid w:val="0069656B"/>
    <w:rsid w:val="006A3D3E"/>
    <w:rsid w:val="006A68D0"/>
    <w:rsid w:val="006C3CF4"/>
    <w:rsid w:val="006D4377"/>
    <w:rsid w:val="006F7B02"/>
    <w:rsid w:val="007209D8"/>
    <w:rsid w:val="00727AE2"/>
    <w:rsid w:val="007448EC"/>
    <w:rsid w:val="00752C4B"/>
    <w:rsid w:val="0076217C"/>
    <w:rsid w:val="0077197B"/>
    <w:rsid w:val="00792687"/>
    <w:rsid w:val="007C250B"/>
    <w:rsid w:val="007F65C1"/>
    <w:rsid w:val="00801204"/>
    <w:rsid w:val="008165A1"/>
    <w:rsid w:val="00827285"/>
    <w:rsid w:val="00836388"/>
    <w:rsid w:val="00844B67"/>
    <w:rsid w:val="00857F7A"/>
    <w:rsid w:val="00864920"/>
    <w:rsid w:val="00895D66"/>
    <w:rsid w:val="008A2B6F"/>
    <w:rsid w:val="008D1CE2"/>
    <w:rsid w:val="008F0FCC"/>
    <w:rsid w:val="008F1840"/>
    <w:rsid w:val="0090022A"/>
    <w:rsid w:val="00902A43"/>
    <w:rsid w:val="00936303"/>
    <w:rsid w:val="009B4C4E"/>
    <w:rsid w:val="009B7229"/>
    <w:rsid w:val="009C09ED"/>
    <w:rsid w:val="009F66E7"/>
    <w:rsid w:val="00A27428"/>
    <w:rsid w:val="00A62D33"/>
    <w:rsid w:val="00A76047"/>
    <w:rsid w:val="00AB1F4B"/>
    <w:rsid w:val="00AB7A08"/>
    <w:rsid w:val="00AB7C44"/>
    <w:rsid w:val="00AC2BD8"/>
    <w:rsid w:val="00AF1575"/>
    <w:rsid w:val="00AF3109"/>
    <w:rsid w:val="00B24126"/>
    <w:rsid w:val="00B77175"/>
    <w:rsid w:val="00B86F56"/>
    <w:rsid w:val="00B9355B"/>
    <w:rsid w:val="00B94EBC"/>
    <w:rsid w:val="00BA2813"/>
    <w:rsid w:val="00BC0C8B"/>
    <w:rsid w:val="00BC2106"/>
    <w:rsid w:val="00BD0E46"/>
    <w:rsid w:val="00BE62CD"/>
    <w:rsid w:val="00C101FB"/>
    <w:rsid w:val="00C45C64"/>
    <w:rsid w:val="00C509A7"/>
    <w:rsid w:val="00C73C9C"/>
    <w:rsid w:val="00C9650D"/>
    <w:rsid w:val="00CA03D6"/>
    <w:rsid w:val="00CA5536"/>
    <w:rsid w:val="00CF1B13"/>
    <w:rsid w:val="00CF6F7E"/>
    <w:rsid w:val="00D0550A"/>
    <w:rsid w:val="00D454D0"/>
    <w:rsid w:val="00D51FF1"/>
    <w:rsid w:val="00D568EA"/>
    <w:rsid w:val="00DB3549"/>
    <w:rsid w:val="00DB43A4"/>
    <w:rsid w:val="00DB5AA4"/>
    <w:rsid w:val="00E058AD"/>
    <w:rsid w:val="00E20441"/>
    <w:rsid w:val="00E34A95"/>
    <w:rsid w:val="00E4319F"/>
    <w:rsid w:val="00E76894"/>
    <w:rsid w:val="00E971AE"/>
    <w:rsid w:val="00EA000A"/>
    <w:rsid w:val="00EA4A52"/>
    <w:rsid w:val="00EC1E98"/>
    <w:rsid w:val="00EC7B88"/>
    <w:rsid w:val="00EE37A9"/>
    <w:rsid w:val="00EF38AF"/>
    <w:rsid w:val="00F14585"/>
    <w:rsid w:val="00F7580D"/>
    <w:rsid w:val="00F850F3"/>
    <w:rsid w:val="00F8781A"/>
    <w:rsid w:val="00F90974"/>
    <w:rsid w:val="00FA6186"/>
    <w:rsid w:val="00FB2723"/>
    <w:rsid w:val="00FC21D6"/>
    <w:rsid w:val="00FD3397"/>
    <w:rsid w:val="00FD741F"/>
    <w:rsid w:val="00FF2316"/>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71C6"/>
  <w15:docId w15:val="{E2EC980E-9F85-449C-8590-0AC3FCD5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3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6C3CF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6E7"/>
    <w:rPr>
      <w:color w:val="0000FF" w:themeColor="hyperlink"/>
      <w:u w:val="single"/>
    </w:rPr>
  </w:style>
  <w:style w:type="paragraph" w:styleId="NormalWeb">
    <w:name w:val="Normal (Web)"/>
    <w:basedOn w:val="Normal"/>
    <w:uiPriority w:val="99"/>
    <w:unhideWhenUsed/>
    <w:rsid w:val="00FB2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set-metabar-author">
    <w:name w:val="asset-metabar-author"/>
    <w:basedOn w:val="DefaultParagraphFont"/>
    <w:rsid w:val="008F1840"/>
  </w:style>
  <w:style w:type="character" w:customStyle="1" w:styleId="asset-metabar-time">
    <w:name w:val="asset-metabar-time"/>
    <w:basedOn w:val="DefaultParagraphFont"/>
    <w:rsid w:val="008F1840"/>
  </w:style>
  <w:style w:type="character" w:customStyle="1" w:styleId="asset-metabar-time-updated">
    <w:name w:val="asset-metabar-time-updated"/>
    <w:basedOn w:val="DefaultParagraphFont"/>
    <w:rsid w:val="008F1840"/>
  </w:style>
  <w:style w:type="paragraph" w:styleId="BalloonText">
    <w:name w:val="Balloon Text"/>
    <w:basedOn w:val="Normal"/>
    <w:link w:val="BalloonTextChar"/>
    <w:uiPriority w:val="99"/>
    <w:semiHidden/>
    <w:unhideWhenUsed/>
    <w:rsid w:val="00B9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55B"/>
    <w:rPr>
      <w:rFonts w:ascii="Tahoma" w:hAnsi="Tahoma" w:cs="Tahoma"/>
      <w:sz w:val="16"/>
      <w:szCs w:val="16"/>
    </w:rPr>
  </w:style>
  <w:style w:type="character" w:customStyle="1" w:styleId="Heading2Char">
    <w:name w:val="Heading 2 Char"/>
    <w:basedOn w:val="DefaultParagraphFont"/>
    <w:link w:val="Heading2"/>
    <w:uiPriority w:val="9"/>
    <w:rsid w:val="006C3CF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6C3CF4"/>
    <w:rPr>
      <w:rFonts w:ascii="Times New Roman" w:eastAsia="Times New Roman" w:hAnsi="Times New Roman" w:cs="Times New Roman"/>
      <w:b/>
      <w:bCs/>
      <w:sz w:val="15"/>
      <w:szCs w:val="15"/>
    </w:rPr>
  </w:style>
  <w:style w:type="paragraph" w:styleId="ListParagraph">
    <w:name w:val="List Paragraph"/>
    <w:basedOn w:val="Normal"/>
    <w:uiPriority w:val="34"/>
    <w:qFormat/>
    <w:rsid w:val="00E20441"/>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3F62"/>
    <w:rPr>
      <w:color w:val="800080" w:themeColor="followedHyperlink"/>
      <w:u w:val="single"/>
    </w:rPr>
  </w:style>
  <w:style w:type="paragraph" w:customStyle="1" w:styleId="Default">
    <w:name w:val="Default"/>
    <w:link w:val="DefaultCar"/>
    <w:rsid w:val="006168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ar">
    <w:name w:val="Default Car"/>
    <w:link w:val="Default"/>
    <w:rsid w:val="006168F2"/>
    <w:rPr>
      <w:rFonts w:ascii="Times New Roman" w:hAnsi="Times New Roman" w:cs="Times New Roman"/>
      <w:color w:val="000000"/>
      <w:sz w:val="24"/>
      <w:szCs w:val="24"/>
    </w:rPr>
  </w:style>
  <w:style w:type="paragraph" w:styleId="Header">
    <w:name w:val="header"/>
    <w:basedOn w:val="Normal"/>
    <w:link w:val="HeaderChar"/>
    <w:uiPriority w:val="99"/>
    <w:unhideWhenUsed/>
    <w:rsid w:val="00621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05"/>
  </w:style>
  <w:style w:type="paragraph" w:styleId="Footer">
    <w:name w:val="footer"/>
    <w:basedOn w:val="Normal"/>
    <w:link w:val="FooterChar"/>
    <w:uiPriority w:val="99"/>
    <w:unhideWhenUsed/>
    <w:rsid w:val="00621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05"/>
  </w:style>
  <w:style w:type="table" w:styleId="TableGrid">
    <w:name w:val="Table Grid"/>
    <w:basedOn w:val="TableNormal"/>
    <w:uiPriority w:val="59"/>
    <w:rsid w:val="00D5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82329">
      <w:bodyDiv w:val="1"/>
      <w:marLeft w:val="0"/>
      <w:marRight w:val="0"/>
      <w:marTop w:val="0"/>
      <w:marBottom w:val="0"/>
      <w:divBdr>
        <w:top w:val="none" w:sz="0" w:space="0" w:color="auto"/>
        <w:left w:val="none" w:sz="0" w:space="0" w:color="auto"/>
        <w:bottom w:val="none" w:sz="0" w:space="0" w:color="auto"/>
        <w:right w:val="none" w:sz="0" w:space="0" w:color="auto"/>
      </w:divBdr>
      <w:divsChild>
        <w:div w:id="736127847">
          <w:marLeft w:val="576"/>
          <w:marRight w:val="0"/>
          <w:marTop w:val="80"/>
          <w:marBottom w:val="0"/>
          <w:divBdr>
            <w:top w:val="none" w:sz="0" w:space="0" w:color="auto"/>
            <w:left w:val="none" w:sz="0" w:space="0" w:color="auto"/>
            <w:bottom w:val="none" w:sz="0" w:space="0" w:color="auto"/>
            <w:right w:val="none" w:sz="0" w:space="0" w:color="auto"/>
          </w:divBdr>
        </w:div>
      </w:divsChild>
    </w:div>
    <w:div w:id="113912312">
      <w:bodyDiv w:val="1"/>
      <w:marLeft w:val="0"/>
      <w:marRight w:val="0"/>
      <w:marTop w:val="0"/>
      <w:marBottom w:val="0"/>
      <w:divBdr>
        <w:top w:val="none" w:sz="0" w:space="0" w:color="auto"/>
        <w:left w:val="none" w:sz="0" w:space="0" w:color="auto"/>
        <w:bottom w:val="none" w:sz="0" w:space="0" w:color="auto"/>
        <w:right w:val="none" w:sz="0" w:space="0" w:color="auto"/>
      </w:divBdr>
      <w:divsChild>
        <w:div w:id="611593923">
          <w:marLeft w:val="576"/>
          <w:marRight w:val="0"/>
          <w:marTop w:val="80"/>
          <w:marBottom w:val="0"/>
          <w:divBdr>
            <w:top w:val="none" w:sz="0" w:space="0" w:color="auto"/>
            <w:left w:val="none" w:sz="0" w:space="0" w:color="auto"/>
            <w:bottom w:val="none" w:sz="0" w:space="0" w:color="auto"/>
            <w:right w:val="none" w:sz="0" w:space="0" w:color="auto"/>
          </w:divBdr>
        </w:div>
      </w:divsChild>
    </w:div>
    <w:div w:id="557671688">
      <w:bodyDiv w:val="1"/>
      <w:marLeft w:val="0"/>
      <w:marRight w:val="0"/>
      <w:marTop w:val="0"/>
      <w:marBottom w:val="0"/>
      <w:divBdr>
        <w:top w:val="none" w:sz="0" w:space="0" w:color="auto"/>
        <w:left w:val="none" w:sz="0" w:space="0" w:color="auto"/>
        <w:bottom w:val="none" w:sz="0" w:space="0" w:color="auto"/>
        <w:right w:val="none" w:sz="0" w:space="0" w:color="auto"/>
      </w:divBdr>
    </w:div>
    <w:div w:id="633609438">
      <w:bodyDiv w:val="1"/>
      <w:marLeft w:val="0"/>
      <w:marRight w:val="0"/>
      <w:marTop w:val="0"/>
      <w:marBottom w:val="0"/>
      <w:divBdr>
        <w:top w:val="none" w:sz="0" w:space="0" w:color="auto"/>
        <w:left w:val="none" w:sz="0" w:space="0" w:color="auto"/>
        <w:bottom w:val="none" w:sz="0" w:space="0" w:color="auto"/>
        <w:right w:val="none" w:sz="0" w:space="0" w:color="auto"/>
      </w:divBdr>
    </w:div>
    <w:div w:id="816454051">
      <w:bodyDiv w:val="1"/>
      <w:marLeft w:val="0"/>
      <w:marRight w:val="0"/>
      <w:marTop w:val="0"/>
      <w:marBottom w:val="0"/>
      <w:divBdr>
        <w:top w:val="none" w:sz="0" w:space="0" w:color="auto"/>
        <w:left w:val="none" w:sz="0" w:space="0" w:color="auto"/>
        <w:bottom w:val="none" w:sz="0" w:space="0" w:color="auto"/>
        <w:right w:val="none" w:sz="0" w:space="0" w:color="auto"/>
      </w:divBdr>
    </w:div>
    <w:div w:id="1051422252">
      <w:bodyDiv w:val="1"/>
      <w:marLeft w:val="0"/>
      <w:marRight w:val="0"/>
      <w:marTop w:val="0"/>
      <w:marBottom w:val="0"/>
      <w:divBdr>
        <w:top w:val="none" w:sz="0" w:space="0" w:color="auto"/>
        <w:left w:val="none" w:sz="0" w:space="0" w:color="auto"/>
        <w:bottom w:val="none" w:sz="0" w:space="0" w:color="auto"/>
        <w:right w:val="none" w:sz="0" w:space="0" w:color="auto"/>
      </w:divBdr>
    </w:div>
    <w:div w:id="1964529688">
      <w:bodyDiv w:val="1"/>
      <w:marLeft w:val="0"/>
      <w:marRight w:val="0"/>
      <w:marTop w:val="0"/>
      <w:marBottom w:val="0"/>
      <w:divBdr>
        <w:top w:val="none" w:sz="0" w:space="0" w:color="auto"/>
        <w:left w:val="none" w:sz="0" w:space="0" w:color="auto"/>
        <w:bottom w:val="none" w:sz="0" w:space="0" w:color="auto"/>
        <w:right w:val="none" w:sz="0" w:space="0" w:color="auto"/>
      </w:divBdr>
      <w:divsChild>
        <w:div w:id="1975257268">
          <w:marLeft w:val="576"/>
          <w:marRight w:val="0"/>
          <w:marTop w:val="80"/>
          <w:marBottom w:val="0"/>
          <w:divBdr>
            <w:top w:val="none" w:sz="0" w:space="0" w:color="auto"/>
            <w:left w:val="none" w:sz="0" w:space="0" w:color="auto"/>
            <w:bottom w:val="none" w:sz="0" w:space="0" w:color="auto"/>
            <w:right w:val="none" w:sz="0" w:space="0" w:color="auto"/>
          </w:divBdr>
        </w:div>
      </w:divsChild>
    </w:div>
    <w:div w:id="1992053586">
      <w:bodyDiv w:val="1"/>
      <w:marLeft w:val="0"/>
      <w:marRight w:val="0"/>
      <w:marTop w:val="0"/>
      <w:marBottom w:val="0"/>
      <w:divBdr>
        <w:top w:val="none" w:sz="0" w:space="0" w:color="auto"/>
        <w:left w:val="none" w:sz="0" w:space="0" w:color="auto"/>
        <w:bottom w:val="none" w:sz="0" w:space="0" w:color="auto"/>
        <w:right w:val="none" w:sz="0" w:space="0" w:color="auto"/>
      </w:divBdr>
      <w:divsChild>
        <w:div w:id="824051692">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552D-3602-D14B-BF84-10D47D4A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13031</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Dante Godeau</cp:lastModifiedBy>
  <cp:revision>2</cp:revision>
  <dcterms:created xsi:type="dcterms:W3CDTF">2020-03-07T04:38:00Z</dcterms:created>
  <dcterms:modified xsi:type="dcterms:W3CDTF">2020-03-07T04:38:00Z</dcterms:modified>
</cp:coreProperties>
</file>